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41"/>
        <w:gridCol w:w="4575"/>
        <w:gridCol w:w="1295"/>
        <w:gridCol w:w="1035"/>
        <w:gridCol w:w="5661"/>
      </w:tblGrid>
      <w:tr w:rsidR="00D2165A" w:rsidRPr="00552946">
        <w:trPr>
          <w:trHeight w:val="820"/>
        </w:trPr>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jc w:val="center"/>
              <w:rPr>
                <w:rFonts w:cs="Calibri"/>
                <w:sz w:val="28"/>
                <w:szCs w:val="28"/>
              </w:rPr>
            </w:pPr>
            <w:r w:rsidRPr="00552946">
              <w:rPr>
                <w:rFonts w:cs="Calibri"/>
                <w:b/>
                <w:bCs/>
                <w:sz w:val="28"/>
                <w:szCs w:val="28"/>
                <w:lang w:val="en-US"/>
              </w:rPr>
              <w:t>Function:</w:t>
            </w: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sz w:val="28"/>
                <w:szCs w:val="28"/>
              </w:rPr>
            </w:pPr>
            <w:r w:rsidRPr="00552946">
              <w:rPr>
                <w:rFonts w:cs="Calibri"/>
                <w:sz w:val="28"/>
                <w:szCs w:val="28"/>
                <w:lang w:val="en-US"/>
              </w:rPr>
              <w:t>Target Archery</w:t>
            </w:r>
          </w:p>
        </w:tc>
        <w:tc>
          <w:tcPr>
            <w:tcW w:w="23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sz w:val="28"/>
                <w:szCs w:val="28"/>
              </w:rPr>
            </w:pPr>
            <w:r w:rsidRPr="00552946">
              <w:rPr>
                <w:rFonts w:cs="Calibri"/>
                <w:b/>
                <w:bCs/>
                <w:sz w:val="28"/>
                <w:szCs w:val="28"/>
                <w:lang w:val="en-US"/>
              </w:rPr>
              <w:t>Club:</w:t>
            </w:r>
          </w:p>
        </w:tc>
        <w:tc>
          <w:tcPr>
            <w:tcW w:w="5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sz w:val="28"/>
                <w:szCs w:val="28"/>
              </w:rPr>
            </w:pPr>
            <w:r w:rsidRPr="00552946">
              <w:rPr>
                <w:rFonts w:cs="Calibri"/>
                <w:sz w:val="28"/>
                <w:szCs w:val="28"/>
                <w:lang w:val="en-US"/>
              </w:rPr>
              <w:t>Bronte Archers</w:t>
            </w:r>
          </w:p>
        </w:tc>
      </w:tr>
      <w:tr w:rsidR="00D2165A" w:rsidRPr="00552946">
        <w:trPr>
          <w:trHeight w:val="1644"/>
        </w:trPr>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sz w:val="28"/>
                <w:szCs w:val="28"/>
              </w:rPr>
            </w:pPr>
            <w:r w:rsidRPr="00552946">
              <w:rPr>
                <w:rFonts w:cs="Calibri"/>
                <w:b/>
                <w:bCs/>
                <w:sz w:val="28"/>
                <w:szCs w:val="28"/>
                <w:lang w:val="en-US"/>
              </w:rPr>
              <w:t>Location/site of activity:</w:t>
            </w: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sz w:val="28"/>
                <w:szCs w:val="28"/>
              </w:rPr>
            </w:pPr>
            <w:r w:rsidRPr="00552946">
              <w:rPr>
                <w:rFonts w:cs="Calibri"/>
                <w:sz w:val="28"/>
                <w:szCs w:val="28"/>
                <w:lang w:val="en-US"/>
              </w:rPr>
              <w:t>Rawdon Meadows Playing Field and Pavilion</w:t>
            </w:r>
          </w:p>
        </w:tc>
        <w:tc>
          <w:tcPr>
            <w:tcW w:w="23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sz w:val="28"/>
                <w:szCs w:val="28"/>
              </w:rPr>
            </w:pPr>
            <w:r w:rsidRPr="00552946">
              <w:rPr>
                <w:rFonts w:cs="Calibri"/>
                <w:b/>
                <w:bCs/>
                <w:sz w:val="28"/>
                <w:szCs w:val="28"/>
                <w:lang w:val="en-US"/>
              </w:rPr>
              <w:t>Date Assessment carried out:</w:t>
            </w:r>
          </w:p>
        </w:tc>
        <w:tc>
          <w:tcPr>
            <w:tcW w:w="5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sz w:val="28"/>
                <w:szCs w:val="28"/>
              </w:rPr>
            </w:pPr>
            <w:r w:rsidRPr="00552946">
              <w:rPr>
                <w:rFonts w:cs="Calibri"/>
                <w:sz w:val="28"/>
                <w:szCs w:val="28"/>
                <w:lang w:val="en-US"/>
              </w:rPr>
              <w:t>8 June 2022</w:t>
            </w:r>
          </w:p>
        </w:tc>
      </w:tr>
      <w:tr w:rsidR="00D2165A" w:rsidRPr="00552946">
        <w:trPr>
          <w:trHeight w:val="567"/>
        </w:trPr>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sz w:val="28"/>
                <w:szCs w:val="28"/>
              </w:rPr>
            </w:pPr>
            <w:r w:rsidRPr="00552946">
              <w:rPr>
                <w:rFonts w:cs="Calibri"/>
                <w:b/>
                <w:bCs/>
                <w:sz w:val="28"/>
                <w:szCs w:val="28"/>
                <w:lang w:val="en-US"/>
              </w:rPr>
              <w:t>Groups at risk:</w:t>
            </w: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rPr>
                <w:rFonts w:cs="Calibri"/>
                <w:sz w:val="28"/>
                <w:szCs w:val="28"/>
              </w:rPr>
            </w:pPr>
            <w:r w:rsidRPr="00552946">
              <w:rPr>
                <w:rFonts w:cs="Calibri"/>
                <w:sz w:val="28"/>
                <w:szCs w:val="28"/>
                <w:lang w:val="en-US"/>
              </w:rPr>
              <w:t>Club Members (Archers), Spectators, members of the public</w:t>
            </w:r>
          </w:p>
        </w:tc>
        <w:tc>
          <w:tcPr>
            <w:tcW w:w="23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sz w:val="28"/>
                <w:szCs w:val="28"/>
              </w:rPr>
            </w:pPr>
            <w:r w:rsidRPr="00552946">
              <w:rPr>
                <w:rFonts w:cs="Calibri"/>
                <w:b/>
                <w:bCs/>
                <w:sz w:val="28"/>
                <w:szCs w:val="28"/>
                <w:lang w:val="en-US"/>
              </w:rPr>
              <w:t>Version Number:</w:t>
            </w:r>
          </w:p>
        </w:tc>
        <w:tc>
          <w:tcPr>
            <w:tcW w:w="5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sz w:val="28"/>
                <w:szCs w:val="28"/>
              </w:rPr>
            </w:pPr>
            <w:r w:rsidRPr="00552946">
              <w:rPr>
                <w:rFonts w:cs="Calibri"/>
                <w:sz w:val="28"/>
                <w:szCs w:val="28"/>
                <w:lang w:val="en-US"/>
              </w:rPr>
              <w:t>Version: 09</w:t>
            </w:r>
          </w:p>
        </w:tc>
      </w:tr>
      <w:tr w:rsidR="00D2165A" w:rsidRPr="00552946">
        <w:trPr>
          <w:trHeight w:val="308"/>
        </w:trPr>
        <w:tc>
          <w:tcPr>
            <w:tcW w:w="244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2" w:line="238" w:lineRule="auto"/>
              <w:jc w:val="center"/>
              <w:rPr>
                <w:rFonts w:cs="Calibri"/>
                <w:sz w:val="28"/>
                <w:szCs w:val="28"/>
              </w:rPr>
            </w:pPr>
            <w:r w:rsidRPr="00552946">
              <w:rPr>
                <w:rFonts w:cs="Calibri"/>
                <w:b/>
                <w:bCs/>
                <w:sz w:val="28"/>
                <w:szCs w:val="28"/>
                <w:lang w:val="en-US"/>
              </w:rPr>
              <w:t>Persons carrying out assessment:</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sz w:val="28"/>
                <w:szCs w:val="28"/>
              </w:rPr>
            </w:pPr>
            <w:r w:rsidRPr="00552946">
              <w:rPr>
                <w:rFonts w:cs="Calibri"/>
                <w:b/>
                <w:bCs/>
                <w:sz w:val="28"/>
                <w:szCs w:val="28"/>
                <w:lang w:val="en-US"/>
              </w:rPr>
              <w:t>Name:</w:t>
            </w:r>
          </w:p>
        </w:tc>
        <w:tc>
          <w:tcPr>
            <w:tcW w:w="66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1" w:type="dxa"/>
            </w:tcMar>
            <w:vAlign w:val="center"/>
          </w:tcPr>
          <w:p w:rsidR="00D2165A" w:rsidRPr="00552946" w:rsidRDefault="005B45FE">
            <w:pPr>
              <w:pStyle w:val="Body"/>
              <w:spacing w:after="0" w:line="240" w:lineRule="auto"/>
              <w:ind w:right="41"/>
              <w:jc w:val="center"/>
              <w:rPr>
                <w:rFonts w:cs="Calibri"/>
                <w:sz w:val="28"/>
                <w:szCs w:val="28"/>
              </w:rPr>
            </w:pPr>
            <w:r w:rsidRPr="00552946">
              <w:rPr>
                <w:rFonts w:cs="Calibri"/>
                <w:b/>
                <w:bCs/>
                <w:sz w:val="28"/>
                <w:szCs w:val="28"/>
                <w:lang w:val="en-US"/>
              </w:rPr>
              <w:t>Positions:</w:t>
            </w:r>
          </w:p>
        </w:tc>
      </w:tr>
      <w:tr w:rsidR="00D2165A" w:rsidRPr="00552946">
        <w:trPr>
          <w:trHeight w:val="387"/>
        </w:trPr>
        <w:tc>
          <w:tcPr>
            <w:tcW w:w="2441" w:type="dxa"/>
            <w:vMerge/>
            <w:tcBorders>
              <w:top w:val="single" w:sz="4" w:space="0" w:color="000000"/>
              <w:left w:val="single" w:sz="4" w:space="0" w:color="000000"/>
              <w:bottom w:val="single" w:sz="4" w:space="0" w:color="000000"/>
              <w:right w:val="single" w:sz="4" w:space="0" w:color="000000"/>
            </w:tcBorders>
            <w:shd w:val="clear" w:color="auto" w:fill="auto"/>
          </w:tcPr>
          <w:p w:rsidR="00D2165A" w:rsidRPr="00552946" w:rsidRDefault="00D2165A">
            <w:pPr>
              <w:rPr>
                <w:rFonts w:ascii="Calibri" w:hAnsi="Calibri" w:cs="Calibri"/>
                <w:sz w:val="28"/>
                <w:szCs w:val="28"/>
              </w:rPr>
            </w:pP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D2165A">
            <w:pPr>
              <w:rPr>
                <w:rFonts w:ascii="Calibri" w:hAnsi="Calibri" w:cs="Calibri"/>
                <w:sz w:val="28"/>
                <w:szCs w:val="28"/>
              </w:rPr>
            </w:pPr>
          </w:p>
        </w:tc>
        <w:tc>
          <w:tcPr>
            <w:tcW w:w="66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D2165A">
            <w:pPr>
              <w:rPr>
                <w:rFonts w:ascii="Calibri" w:hAnsi="Calibri" w:cs="Calibri"/>
                <w:sz w:val="28"/>
                <w:szCs w:val="28"/>
              </w:rPr>
            </w:pPr>
          </w:p>
        </w:tc>
      </w:tr>
      <w:tr w:rsidR="00D2165A" w:rsidRPr="00552946">
        <w:trPr>
          <w:trHeight w:val="397"/>
        </w:trPr>
        <w:tc>
          <w:tcPr>
            <w:tcW w:w="2441" w:type="dxa"/>
            <w:vMerge/>
            <w:tcBorders>
              <w:top w:val="single" w:sz="4" w:space="0" w:color="000000"/>
              <w:left w:val="single" w:sz="4" w:space="0" w:color="000000"/>
              <w:bottom w:val="single" w:sz="4" w:space="0" w:color="000000"/>
              <w:right w:val="single" w:sz="4" w:space="0" w:color="000000"/>
            </w:tcBorders>
            <w:shd w:val="clear" w:color="auto" w:fill="auto"/>
          </w:tcPr>
          <w:p w:rsidR="00D2165A" w:rsidRPr="00552946" w:rsidRDefault="00D2165A">
            <w:pPr>
              <w:rPr>
                <w:rFonts w:ascii="Calibri" w:hAnsi="Calibri" w:cs="Calibri"/>
                <w:sz w:val="28"/>
                <w:szCs w:val="28"/>
              </w:rPr>
            </w:pP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sz w:val="28"/>
                <w:szCs w:val="28"/>
              </w:rPr>
            </w:pPr>
            <w:r w:rsidRPr="00552946">
              <w:rPr>
                <w:rFonts w:cs="Calibri"/>
                <w:sz w:val="28"/>
                <w:szCs w:val="28"/>
                <w:lang w:val="en-US"/>
              </w:rPr>
              <w:t>Matthew David</w:t>
            </w:r>
          </w:p>
        </w:tc>
        <w:tc>
          <w:tcPr>
            <w:tcW w:w="66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sz w:val="28"/>
                <w:szCs w:val="28"/>
              </w:rPr>
            </w:pPr>
            <w:r w:rsidRPr="00552946">
              <w:rPr>
                <w:rFonts w:cs="Calibri"/>
                <w:sz w:val="28"/>
                <w:szCs w:val="28"/>
                <w:lang w:val="en-US"/>
              </w:rPr>
              <w:t xml:space="preserve">Beginners Course </w:t>
            </w:r>
            <w:proofErr w:type="spellStart"/>
            <w:r w:rsidRPr="00552946">
              <w:rPr>
                <w:rFonts w:cs="Calibri"/>
                <w:sz w:val="28"/>
                <w:szCs w:val="28"/>
                <w:lang w:val="en-US"/>
              </w:rPr>
              <w:t>Organiser</w:t>
            </w:r>
            <w:proofErr w:type="spellEnd"/>
            <w:r w:rsidRPr="00552946">
              <w:rPr>
                <w:rFonts w:cs="Calibri"/>
                <w:sz w:val="28"/>
                <w:szCs w:val="28"/>
                <w:lang w:val="en-US"/>
              </w:rPr>
              <w:t>/Web Admin</w:t>
            </w:r>
          </w:p>
        </w:tc>
      </w:tr>
      <w:tr w:rsidR="00D2165A" w:rsidRPr="00552946">
        <w:trPr>
          <w:trHeight w:val="465"/>
        </w:trPr>
        <w:tc>
          <w:tcPr>
            <w:tcW w:w="244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2" w:line="238" w:lineRule="auto"/>
              <w:jc w:val="center"/>
              <w:rPr>
                <w:rFonts w:cs="Calibri"/>
                <w:sz w:val="28"/>
                <w:szCs w:val="28"/>
              </w:rPr>
            </w:pPr>
            <w:r w:rsidRPr="00552946">
              <w:rPr>
                <w:rFonts w:cs="Calibri"/>
                <w:b/>
                <w:bCs/>
                <w:sz w:val="28"/>
                <w:szCs w:val="28"/>
                <w:lang w:val="en-US"/>
              </w:rPr>
              <w:t>Approved by:</w:t>
            </w: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sz w:val="28"/>
                <w:szCs w:val="28"/>
              </w:rPr>
            </w:pPr>
            <w:r w:rsidRPr="00552946">
              <w:rPr>
                <w:rFonts w:cs="Calibri"/>
                <w:sz w:val="28"/>
                <w:szCs w:val="28"/>
                <w:lang w:val="en-US"/>
              </w:rPr>
              <w:t>Shelley Hurst</w:t>
            </w:r>
          </w:p>
        </w:tc>
        <w:tc>
          <w:tcPr>
            <w:tcW w:w="66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sz w:val="28"/>
                <w:szCs w:val="28"/>
              </w:rPr>
            </w:pPr>
            <w:r w:rsidRPr="00552946">
              <w:rPr>
                <w:rFonts w:cs="Calibri"/>
                <w:sz w:val="28"/>
                <w:szCs w:val="28"/>
                <w:lang w:val="en-US"/>
              </w:rPr>
              <w:t>Chair</w:t>
            </w:r>
          </w:p>
        </w:tc>
      </w:tr>
      <w:tr w:rsidR="00D2165A" w:rsidRPr="00552946">
        <w:trPr>
          <w:trHeight w:val="402"/>
        </w:trPr>
        <w:tc>
          <w:tcPr>
            <w:tcW w:w="2441" w:type="dxa"/>
            <w:vMerge/>
            <w:tcBorders>
              <w:top w:val="single" w:sz="4" w:space="0" w:color="000000"/>
              <w:left w:val="single" w:sz="4" w:space="0" w:color="000000"/>
              <w:bottom w:val="single" w:sz="4" w:space="0" w:color="000000"/>
              <w:right w:val="single" w:sz="4" w:space="0" w:color="000000"/>
            </w:tcBorders>
            <w:shd w:val="clear" w:color="auto" w:fill="auto"/>
          </w:tcPr>
          <w:p w:rsidR="00D2165A" w:rsidRPr="00552946" w:rsidRDefault="00D2165A">
            <w:pPr>
              <w:rPr>
                <w:rFonts w:ascii="Calibri" w:hAnsi="Calibri" w:cs="Calibri"/>
                <w:sz w:val="28"/>
                <w:szCs w:val="28"/>
              </w:rPr>
            </w:pPr>
          </w:p>
        </w:tc>
        <w:tc>
          <w:tcPr>
            <w:tcW w:w="58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D2165A">
            <w:pPr>
              <w:rPr>
                <w:rFonts w:ascii="Calibri" w:hAnsi="Calibri" w:cs="Calibri"/>
                <w:sz w:val="28"/>
                <w:szCs w:val="28"/>
              </w:rPr>
            </w:pPr>
          </w:p>
        </w:tc>
        <w:tc>
          <w:tcPr>
            <w:tcW w:w="66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D2165A">
            <w:pPr>
              <w:rPr>
                <w:rFonts w:ascii="Calibri" w:hAnsi="Calibri" w:cs="Calibri"/>
                <w:sz w:val="28"/>
                <w:szCs w:val="28"/>
              </w:rPr>
            </w:pPr>
          </w:p>
        </w:tc>
      </w:tr>
      <w:tr w:rsidR="00D2165A" w:rsidRPr="00552946">
        <w:trPr>
          <w:trHeight w:val="668"/>
        </w:trPr>
        <w:tc>
          <w:tcPr>
            <w:tcW w:w="2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sz w:val="28"/>
                <w:szCs w:val="28"/>
              </w:rPr>
            </w:pPr>
            <w:r w:rsidRPr="00552946">
              <w:rPr>
                <w:rFonts w:cs="Calibri"/>
                <w:b/>
                <w:bCs/>
                <w:sz w:val="28"/>
                <w:szCs w:val="28"/>
                <w:lang w:val="en-US"/>
              </w:rPr>
              <w:t>Date of acceptance and publication:</w:t>
            </w:r>
          </w:p>
        </w:tc>
        <w:tc>
          <w:tcPr>
            <w:tcW w:w="4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sz w:val="28"/>
                <w:szCs w:val="28"/>
              </w:rPr>
            </w:pPr>
            <w:r w:rsidRPr="00552946">
              <w:rPr>
                <w:rFonts w:cs="Calibri"/>
                <w:sz w:val="28"/>
                <w:szCs w:val="28"/>
                <w:lang w:val="en-US"/>
              </w:rPr>
              <w:t>13 June 2022</w:t>
            </w:r>
          </w:p>
        </w:tc>
        <w:tc>
          <w:tcPr>
            <w:tcW w:w="233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sz w:val="28"/>
                <w:szCs w:val="28"/>
              </w:rPr>
            </w:pPr>
            <w:r w:rsidRPr="00552946">
              <w:rPr>
                <w:rFonts w:cs="Calibri"/>
                <w:b/>
                <w:bCs/>
                <w:sz w:val="28"/>
                <w:szCs w:val="28"/>
                <w:lang w:val="en-US"/>
              </w:rPr>
              <w:t>Planned review date:</w:t>
            </w:r>
          </w:p>
        </w:tc>
        <w:tc>
          <w:tcPr>
            <w:tcW w:w="5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sz w:val="28"/>
                <w:szCs w:val="28"/>
              </w:rPr>
            </w:pPr>
            <w:r w:rsidRPr="00552946">
              <w:rPr>
                <w:rFonts w:cs="Calibri"/>
                <w:sz w:val="28"/>
                <w:szCs w:val="28"/>
                <w:lang w:val="en-US"/>
              </w:rPr>
              <w:t>31 June 2023</w:t>
            </w:r>
          </w:p>
        </w:tc>
      </w:tr>
    </w:tbl>
    <w:p w:rsidR="00D2165A" w:rsidRPr="00552946" w:rsidRDefault="00D2165A">
      <w:pPr>
        <w:pStyle w:val="Body"/>
        <w:spacing w:after="0"/>
        <w:jc w:val="both"/>
        <w:rPr>
          <w:rFonts w:cs="Calibri"/>
        </w:rPr>
        <w:sectPr w:rsidR="00D2165A" w:rsidRPr="00552946" w:rsidSect="00552946">
          <w:headerReference w:type="default" r:id="rId6"/>
          <w:footerReference w:type="default" r:id="rId7"/>
          <w:headerReference w:type="first" r:id="rId8"/>
          <w:footerReference w:type="first" r:id="rId9"/>
          <w:pgSz w:w="16840" w:h="11900" w:orient="landscape"/>
          <w:pgMar w:top="1915" w:right="753" w:bottom="1056" w:left="1080" w:header="283" w:footer="454" w:gutter="0"/>
          <w:cols w:space="720"/>
          <w:titlePg/>
          <w:docGrid w:linePitch="326"/>
        </w:sectPr>
      </w:pPr>
    </w:p>
    <w:tbl>
      <w:tblPr>
        <w:tblW w:w="1489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98"/>
        <w:gridCol w:w="2500"/>
        <w:gridCol w:w="1521"/>
        <w:gridCol w:w="1165"/>
        <w:gridCol w:w="917"/>
        <w:gridCol w:w="727"/>
        <w:gridCol w:w="4476"/>
        <w:gridCol w:w="1195"/>
      </w:tblGrid>
      <w:tr w:rsidR="00D2165A" w:rsidRPr="00552946" w:rsidTr="002F1FB1">
        <w:trPr>
          <w:trHeight w:val="629"/>
          <w:jc w:val="center"/>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rsidP="002F1FB1">
            <w:pPr>
              <w:pStyle w:val="Body"/>
              <w:jc w:val="center"/>
              <w:rPr>
                <w:rFonts w:cs="Calibri"/>
              </w:rPr>
            </w:pPr>
            <w:r w:rsidRPr="00552946">
              <w:rPr>
                <w:rFonts w:cs="Calibri"/>
                <w:lang w:val="en-US"/>
              </w:rPr>
              <w:lastRenderedPageBreak/>
              <w:t>The normal hazards of Archery</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rsidP="002F1FB1">
            <w:pPr>
              <w:pStyle w:val="Body"/>
              <w:spacing w:after="0" w:line="240" w:lineRule="auto"/>
              <w:jc w:val="center"/>
              <w:rPr>
                <w:rFonts w:cs="Calibri"/>
              </w:rPr>
            </w:pPr>
            <w:r w:rsidRPr="00552946">
              <w:rPr>
                <w:rFonts w:cs="Calibri"/>
                <w:lang w:val="en-US"/>
              </w:rPr>
              <w:t>Body injury</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rsidP="002F1FB1">
            <w:pPr>
              <w:pStyle w:val="Body"/>
              <w:spacing w:after="0" w:line="240" w:lineRule="auto"/>
              <w:jc w:val="center"/>
              <w:rPr>
                <w:rFonts w:cs="Calibri"/>
              </w:rPr>
            </w:pPr>
            <w:r w:rsidRPr="00552946">
              <w:rPr>
                <w:rFonts w:cs="Calibri"/>
                <w:lang w:val="en-US"/>
              </w:rPr>
              <w:t>Archers and Spectators</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28" w:type="dxa"/>
            </w:tcMar>
            <w:vAlign w:val="center"/>
          </w:tcPr>
          <w:p w:rsidR="00D2165A" w:rsidRPr="00552946" w:rsidRDefault="005B45FE" w:rsidP="002F1FB1">
            <w:pPr>
              <w:pStyle w:val="Body"/>
              <w:spacing w:after="0" w:line="240" w:lineRule="auto"/>
              <w:ind w:right="48"/>
              <w:jc w:val="center"/>
              <w:rPr>
                <w:rFonts w:cs="Calibri"/>
              </w:rPr>
            </w:pPr>
            <w:r w:rsidRPr="00552946">
              <w:rPr>
                <w:rFonts w:cs="Calibri"/>
                <w:lang w:val="en-US"/>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2" w:type="dxa"/>
            </w:tcMar>
            <w:vAlign w:val="center"/>
          </w:tcPr>
          <w:p w:rsidR="00D2165A" w:rsidRPr="00552946" w:rsidRDefault="005B45FE" w:rsidP="002F1FB1">
            <w:pPr>
              <w:pStyle w:val="Body"/>
              <w:spacing w:after="0" w:line="240" w:lineRule="auto"/>
              <w:ind w:right="52"/>
              <w:jc w:val="center"/>
              <w:rPr>
                <w:rFonts w:cs="Calibri"/>
              </w:rPr>
            </w:pPr>
            <w:r w:rsidRPr="00552946">
              <w:rPr>
                <w:rFonts w:cs="Calibri"/>
                <w:lang w:val="en-US"/>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131" w:type="dxa"/>
            </w:tcMar>
            <w:vAlign w:val="center"/>
          </w:tcPr>
          <w:p w:rsidR="00D2165A" w:rsidRPr="00552946" w:rsidRDefault="005B45FE" w:rsidP="002F1FB1">
            <w:pPr>
              <w:pStyle w:val="Body"/>
              <w:spacing w:after="0" w:line="240" w:lineRule="auto"/>
              <w:ind w:right="51"/>
              <w:jc w:val="center"/>
              <w:rPr>
                <w:rFonts w:cs="Calibri"/>
              </w:rPr>
            </w:pPr>
            <w:r w:rsidRPr="00552946">
              <w:rPr>
                <w:rFonts w:cs="Calibri"/>
                <w:lang w:val="en-US"/>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rsidP="002F1FB1">
            <w:pPr>
              <w:pStyle w:val="Body"/>
              <w:spacing w:after="0" w:line="240" w:lineRule="auto"/>
              <w:jc w:val="center"/>
              <w:rPr>
                <w:rFonts w:cs="Calibri"/>
              </w:rPr>
            </w:pPr>
            <w:r w:rsidRPr="00552946">
              <w:rPr>
                <w:rFonts w:cs="Calibri"/>
                <w:lang w:val="en-US"/>
              </w:rPr>
              <w:t>The Normal Rules of shooting will be applied.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131" w:type="dxa"/>
            </w:tcMar>
            <w:vAlign w:val="center"/>
          </w:tcPr>
          <w:p w:rsidR="00D2165A" w:rsidRPr="00552946" w:rsidRDefault="005B45FE" w:rsidP="002F1FB1">
            <w:pPr>
              <w:pStyle w:val="Body"/>
              <w:spacing w:after="0" w:line="240" w:lineRule="auto"/>
              <w:ind w:right="51"/>
              <w:jc w:val="center"/>
              <w:rPr>
                <w:rFonts w:cs="Calibri"/>
              </w:rPr>
            </w:pPr>
            <w:r w:rsidRPr="00552946">
              <w:rPr>
                <w:rFonts w:cs="Calibri"/>
                <w:lang w:val="en-US"/>
              </w:rPr>
              <w:t>2</w:t>
            </w:r>
          </w:p>
        </w:tc>
      </w:tr>
      <w:tr w:rsidR="00D2165A" w:rsidRPr="00552946" w:rsidTr="002F1FB1">
        <w:trPr>
          <w:trHeight w:val="2041"/>
          <w:jc w:val="center"/>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rPr>
            </w:pPr>
            <w:r w:rsidRPr="00552946">
              <w:rPr>
                <w:rFonts w:cs="Calibri"/>
                <w:lang w:val="en-US"/>
              </w:rPr>
              <w:t xml:space="preserve">Moving </w:t>
            </w:r>
            <w:r w:rsidRPr="00552946">
              <w:rPr>
                <w:rFonts w:cs="Calibri"/>
                <w:lang w:val="en-US"/>
              </w:rPr>
              <w:t>bosses to new distances</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rPr>
            </w:pPr>
            <w:r w:rsidRPr="00552946">
              <w:rPr>
                <w:rFonts w:cs="Calibri"/>
                <w:lang w:val="en-US"/>
              </w:rPr>
              <w:t>Body injury, muscle strain, splinters. Cross Contamination.</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rPr>
            </w:pPr>
            <w:r w:rsidRPr="00552946">
              <w:rPr>
                <w:rFonts w:cs="Calibri"/>
                <w:lang w:val="en-US"/>
              </w:rPr>
              <w:t>A</w:t>
            </w:r>
            <w:r w:rsidR="002F1FB1" w:rsidRPr="00552946">
              <w:rPr>
                <w:rFonts w:cs="Calibri"/>
                <w:lang w:val="en-US"/>
              </w:rPr>
              <w:t>rchers</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3" w:type="dxa"/>
            </w:tcMar>
            <w:vAlign w:val="center"/>
          </w:tcPr>
          <w:p w:rsidR="00D2165A" w:rsidRPr="00552946" w:rsidRDefault="005B45FE">
            <w:pPr>
              <w:pStyle w:val="Body"/>
              <w:spacing w:after="0" w:line="240" w:lineRule="auto"/>
              <w:ind w:right="23"/>
              <w:jc w:val="center"/>
              <w:rPr>
                <w:rFonts w:cs="Calibri"/>
              </w:rPr>
            </w:pPr>
            <w:r w:rsidRPr="00552946">
              <w:rPr>
                <w:rFonts w:cs="Calibri"/>
                <w:lang w:val="en-US"/>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7" w:type="dxa"/>
            </w:tcMar>
            <w:vAlign w:val="center"/>
          </w:tcPr>
          <w:p w:rsidR="00D2165A" w:rsidRPr="00552946" w:rsidRDefault="005B45FE">
            <w:pPr>
              <w:pStyle w:val="Body"/>
              <w:spacing w:after="0" w:line="240" w:lineRule="auto"/>
              <w:ind w:right="27"/>
              <w:jc w:val="center"/>
              <w:rPr>
                <w:rFonts w:cs="Calibri"/>
              </w:rPr>
            </w:pPr>
            <w:r w:rsidRPr="00552946">
              <w:rPr>
                <w:rFonts w:cs="Calibri"/>
                <w:lang w:val="en-US"/>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105" w:type="dxa"/>
            </w:tcMar>
            <w:vAlign w:val="center"/>
          </w:tcPr>
          <w:p w:rsidR="00D2165A" w:rsidRPr="00552946" w:rsidRDefault="005B45FE">
            <w:pPr>
              <w:pStyle w:val="Body"/>
              <w:spacing w:after="0" w:line="240" w:lineRule="auto"/>
              <w:ind w:right="25"/>
              <w:jc w:val="center"/>
              <w:rPr>
                <w:rFonts w:cs="Calibri"/>
              </w:rPr>
            </w:pPr>
            <w:r w:rsidRPr="00552946">
              <w:rPr>
                <w:rFonts w:cs="Calibri"/>
                <w:lang w:val="en-US"/>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rPr>
                <w:rFonts w:cs="Calibri"/>
              </w:rPr>
            </w:pPr>
            <w:r w:rsidRPr="00552946">
              <w:rPr>
                <w:rFonts w:cs="Calibri"/>
                <w:lang w:val="en-US"/>
              </w:rPr>
              <w:t xml:space="preserve">Work or cloth gloves are advised for moving bosses as they help prevent splinter penetration. Bosses should be moved by a minimum of two people. The recommended </w:t>
            </w:r>
            <w:r w:rsidRPr="00552946">
              <w:rPr>
                <w:rFonts w:cs="Calibri"/>
                <w:lang w:val="en-US"/>
              </w:rPr>
              <w:t>way is for one person to lead, carrying from one edge and the other person carrying from the other side. New archers will be instructed on how to safely move targets.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105" w:type="dxa"/>
            </w:tcMar>
            <w:vAlign w:val="center"/>
          </w:tcPr>
          <w:p w:rsidR="00D2165A" w:rsidRPr="00552946" w:rsidRDefault="005B45FE">
            <w:pPr>
              <w:pStyle w:val="Body"/>
              <w:spacing w:after="0" w:line="240" w:lineRule="auto"/>
              <w:ind w:right="25"/>
              <w:jc w:val="center"/>
              <w:rPr>
                <w:rFonts w:cs="Calibri"/>
              </w:rPr>
            </w:pPr>
            <w:r w:rsidRPr="00552946">
              <w:rPr>
                <w:rFonts w:cs="Calibri"/>
                <w:lang w:val="en-US"/>
              </w:rPr>
              <w:t>2</w:t>
            </w:r>
          </w:p>
        </w:tc>
      </w:tr>
      <w:tr w:rsidR="00D2165A" w:rsidRPr="00552946" w:rsidTr="002F1FB1">
        <w:trPr>
          <w:trHeight w:val="2301"/>
          <w:jc w:val="center"/>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rPr>
            </w:pPr>
            <w:r w:rsidRPr="00552946">
              <w:rPr>
                <w:rFonts w:cs="Calibri"/>
                <w:lang w:val="en-US"/>
              </w:rPr>
              <w:t>Loss of arrows</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rPr>
            </w:pPr>
            <w:r w:rsidRPr="00552946">
              <w:rPr>
                <w:rFonts w:cs="Calibri"/>
                <w:lang w:val="en-US"/>
              </w:rPr>
              <w:t xml:space="preserve">Arrows lost in field </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rPr>
            </w:pPr>
            <w:r w:rsidRPr="00552946">
              <w:rPr>
                <w:rFonts w:cs="Calibri"/>
                <w:lang w:val="en-US"/>
              </w:rPr>
              <w:t>All users of shared field</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3" w:type="dxa"/>
            </w:tcMar>
            <w:vAlign w:val="center"/>
          </w:tcPr>
          <w:p w:rsidR="00D2165A" w:rsidRPr="00552946" w:rsidRDefault="005B45FE">
            <w:pPr>
              <w:pStyle w:val="Body"/>
              <w:spacing w:after="0" w:line="240" w:lineRule="auto"/>
              <w:ind w:right="23"/>
              <w:jc w:val="center"/>
              <w:rPr>
                <w:rFonts w:cs="Calibri"/>
              </w:rPr>
            </w:pPr>
            <w:r w:rsidRPr="00552946">
              <w:rPr>
                <w:rFonts w:cs="Calibri"/>
                <w:lang w:val="en-US"/>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7" w:type="dxa"/>
            </w:tcMar>
            <w:vAlign w:val="center"/>
          </w:tcPr>
          <w:p w:rsidR="00D2165A" w:rsidRPr="00552946" w:rsidRDefault="005B45FE">
            <w:pPr>
              <w:pStyle w:val="Body"/>
              <w:spacing w:after="0" w:line="240" w:lineRule="auto"/>
              <w:ind w:right="27"/>
              <w:jc w:val="center"/>
              <w:rPr>
                <w:rFonts w:cs="Calibri"/>
              </w:rPr>
            </w:pPr>
            <w:r w:rsidRPr="00552946">
              <w:rPr>
                <w:rFonts w:cs="Calibri"/>
                <w:lang w:val="en-US"/>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105" w:type="dxa"/>
            </w:tcMar>
            <w:vAlign w:val="center"/>
          </w:tcPr>
          <w:p w:rsidR="00D2165A" w:rsidRPr="00552946" w:rsidRDefault="005B45FE">
            <w:pPr>
              <w:pStyle w:val="Body"/>
              <w:spacing w:after="0" w:line="240" w:lineRule="auto"/>
              <w:ind w:right="25"/>
              <w:jc w:val="center"/>
              <w:rPr>
                <w:rFonts w:cs="Calibri"/>
              </w:rPr>
            </w:pPr>
            <w:r w:rsidRPr="00552946">
              <w:rPr>
                <w:rFonts w:cs="Calibri"/>
                <w:lang w:val="en-US"/>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rPr>
                <w:rFonts w:cs="Calibri"/>
              </w:rPr>
            </w:pPr>
            <w:r w:rsidRPr="00552946">
              <w:rPr>
                <w:rFonts w:cs="Calibri"/>
                <w:lang w:val="en-US"/>
              </w:rPr>
              <w:t xml:space="preserve">Arrows </w:t>
            </w:r>
            <w:r w:rsidRPr="00552946">
              <w:rPr>
                <w:rFonts w:cs="Calibri"/>
                <w:b/>
                <w:bCs/>
                <w:lang w:val="en-US"/>
              </w:rPr>
              <w:t>must</w:t>
            </w:r>
            <w:r w:rsidRPr="00552946">
              <w:rPr>
                <w:rFonts w:cs="Calibri"/>
                <w:lang w:val="en-US"/>
              </w:rPr>
              <w:t xml:space="preserve"> be counted before you begin shooting and after you finish shooting. Lost arrows should be looked for as soon as a missing arrow is noticed, and should continue looking until it is no longer possible. Metal detectors and rakes are available. Record any los</w:t>
            </w:r>
            <w:r w:rsidRPr="00552946">
              <w:rPr>
                <w:rFonts w:cs="Calibri"/>
                <w:lang w:val="en-US"/>
              </w:rPr>
              <w:t xml:space="preserve">t arrows in the lost arrow book located in the office and report the incident to a committee member immediately. </w:t>
            </w:r>
          </w:p>
        </w:tc>
        <w:tc>
          <w:tcPr>
            <w:tcW w:w="1195"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105" w:type="dxa"/>
            </w:tcMar>
            <w:vAlign w:val="center"/>
          </w:tcPr>
          <w:p w:rsidR="00D2165A" w:rsidRPr="00552946" w:rsidRDefault="005B45FE">
            <w:pPr>
              <w:pStyle w:val="Body"/>
              <w:spacing w:after="0" w:line="240" w:lineRule="auto"/>
              <w:ind w:right="25"/>
              <w:jc w:val="center"/>
              <w:rPr>
                <w:rFonts w:cs="Calibri"/>
              </w:rPr>
            </w:pPr>
            <w:r w:rsidRPr="00552946">
              <w:rPr>
                <w:rFonts w:cs="Calibri"/>
                <w:lang w:val="en-US"/>
              </w:rPr>
              <w:t>3</w:t>
            </w:r>
          </w:p>
        </w:tc>
      </w:tr>
      <w:tr w:rsidR="00D2165A" w:rsidRPr="00552946" w:rsidTr="002F1FB1">
        <w:trPr>
          <w:trHeight w:val="1261"/>
          <w:jc w:val="center"/>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rPr>
            </w:pPr>
            <w:r w:rsidRPr="00552946">
              <w:rPr>
                <w:rFonts w:cs="Calibri"/>
                <w:lang w:val="en-US"/>
              </w:rPr>
              <w:t>Members of the public encroaching onto the archery range</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rPr>
            </w:pPr>
            <w:r w:rsidRPr="00552946">
              <w:rPr>
                <w:rFonts w:cs="Calibri"/>
                <w:lang w:val="en-US"/>
              </w:rPr>
              <w:t>Injury to body from arrow strike</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rPr>
            </w:pPr>
            <w:r w:rsidRPr="00552946">
              <w:rPr>
                <w:rFonts w:cs="Calibri"/>
                <w:lang w:val="en-US"/>
              </w:rPr>
              <w:t>Members of the public</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3" w:type="dxa"/>
            </w:tcMar>
            <w:vAlign w:val="center"/>
          </w:tcPr>
          <w:p w:rsidR="00D2165A" w:rsidRPr="00552946" w:rsidRDefault="005B45FE">
            <w:pPr>
              <w:pStyle w:val="Body"/>
              <w:spacing w:after="0" w:line="240" w:lineRule="auto"/>
              <w:ind w:right="23"/>
              <w:jc w:val="center"/>
              <w:rPr>
                <w:rFonts w:cs="Calibri"/>
              </w:rPr>
            </w:pPr>
            <w:r w:rsidRPr="00552946">
              <w:rPr>
                <w:rFonts w:cs="Calibri"/>
                <w:lang w:val="en-US"/>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7" w:type="dxa"/>
            </w:tcMar>
            <w:vAlign w:val="center"/>
          </w:tcPr>
          <w:p w:rsidR="00D2165A" w:rsidRPr="00552946" w:rsidRDefault="005B45FE">
            <w:pPr>
              <w:pStyle w:val="Body"/>
              <w:spacing w:after="0" w:line="240" w:lineRule="auto"/>
              <w:ind w:right="27"/>
              <w:jc w:val="center"/>
              <w:rPr>
                <w:rFonts w:cs="Calibri"/>
              </w:rPr>
            </w:pPr>
            <w:r w:rsidRPr="00552946">
              <w:rPr>
                <w:rFonts w:cs="Calibri"/>
                <w:lang w:val="en-US"/>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105" w:type="dxa"/>
            </w:tcMar>
            <w:vAlign w:val="center"/>
          </w:tcPr>
          <w:p w:rsidR="00D2165A" w:rsidRPr="00552946" w:rsidRDefault="002F1FB1">
            <w:pPr>
              <w:pStyle w:val="Body"/>
              <w:spacing w:after="0" w:line="240" w:lineRule="auto"/>
              <w:ind w:right="25"/>
              <w:jc w:val="center"/>
              <w:rPr>
                <w:rFonts w:cs="Calibri"/>
              </w:rPr>
            </w:pPr>
            <w:r w:rsidRPr="00552946">
              <w:rPr>
                <w:rFonts w:cs="Calibri"/>
                <w:lang w:val="en-US"/>
              </w:rPr>
              <w:t>9</w:t>
            </w: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rPr>
                <w:rFonts w:cs="Calibri"/>
              </w:rPr>
            </w:pPr>
            <w:r w:rsidRPr="00552946">
              <w:rPr>
                <w:rFonts w:cs="Calibri"/>
                <w:lang w:val="en-US"/>
              </w:rPr>
              <w:t xml:space="preserve">Ropes and caution </w:t>
            </w:r>
            <w:r w:rsidRPr="00552946">
              <w:rPr>
                <w:rFonts w:cs="Calibri"/>
                <w:lang w:val="en-US"/>
              </w:rPr>
              <w:t>signs must be in place before shooting commences. Fast is called if a trespasser enters the range. Ropes must be placed to allow for overshoot as detailed in the guidance.</w:t>
            </w:r>
          </w:p>
        </w:tc>
        <w:tc>
          <w:tcPr>
            <w:tcW w:w="1195"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105" w:type="dxa"/>
            </w:tcMar>
            <w:vAlign w:val="center"/>
          </w:tcPr>
          <w:p w:rsidR="00D2165A" w:rsidRPr="00552946" w:rsidRDefault="005B45FE">
            <w:pPr>
              <w:pStyle w:val="Body"/>
              <w:spacing w:after="0" w:line="240" w:lineRule="auto"/>
              <w:ind w:right="25"/>
              <w:jc w:val="center"/>
              <w:rPr>
                <w:rFonts w:cs="Calibri"/>
              </w:rPr>
            </w:pPr>
            <w:r w:rsidRPr="00552946">
              <w:rPr>
                <w:rFonts w:cs="Calibri"/>
                <w:lang w:val="en-US"/>
              </w:rPr>
              <w:t>3</w:t>
            </w:r>
          </w:p>
        </w:tc>
      </w:tr>
      <w:tr w:rsidR="00D2165A" w:rsidRPr="00552946" w:rsidTr="002F1FB1">
        <w:trPr>
          <w:trHeight w:val="741"/>
          <w:jc w:val="center"/>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rPr>
            </w:pPr>
            <w:r w:rsidRPr="00552946">
              <w:rPr>
                <w:rFonts w:cs="Calibri"/>
                <w:lang w:val="en-US"/>
              </w:rPr>
              <w:t>Lone archer not identifying a trespasser on the range</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rPr>
            </w:pPr>
            <w:r w:rsidRPr="00552946">
              <w:rPr>
                <w:rFonts w:cs="Calibri"/>
                <w:lang w:val="en-US"/>
              </w:rPr>
              <w:t>Injury to trespasser</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rPr>
            </w:pPr>
            <w:r w:rsidRPr="00552946">
              <w:rPr>
                <w:rFonts w:cs="Calibri"/>
                <w:lang w:val="en-US"/>
              </w:rPr>
              <w:t>Members of the public</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3" w:type="dxa"/>
            </w:tcMar>
            <w:vAlign w:val="center"/>
          </w:tcPr>
          <w:p w:rsidR="00D2165A" w:rsidRPr="00552946" w:rsidRDefault="005B45FE">
            <w:pPr>
              <w:pStyle w:val="Body"/>
              <w:spacing w:after="0" w:line="240" w:lineRule="auto"/>
              <w:ind w:right="23"/>
              <w:jc w:val="center"/>
              <w:rPr>
                <w:rFonts w:cs="Calibri"/>
              </w:rPr>
            </w:pPr>
            <w:r w:rsidRPr="00552946">
              <w:rPr>
                <w:rFonts w:cs="Calibri"/>
                <w:lang w:val="en-US"/>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07" w:type="dxa"/>
            </w:tcMar>
            <w:vAlign w:val="center"/>
          </w:tcPr>
          <w:p w:rsidR="00D2165A" w:rsidRPr="00552946" w:rsidRDefault="005B45FE">
            <w:pPr>
              <w:pStyle w:val="Body"/>
              <w:spacing w:after="0" w:line="240" w:lineRule="auto"/>
              <w:ind w:right="27"/>
              <w:jc w:val="center"/>
              <w:rPr>
                <w:rFonts w:cs="Calibri"/>
              </w:rPr>
            </w:pPr>
            <w:r w:rsidRPr="00552946">
              <w:rPr>
                <w:rFonts w:cs="Calibri"/>
                <w:lang w:val="en-US"/>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105" w:type="dxa"/>
            </w:tcMar>
            <w:vAlign w:val="center"/>
          </w:tcPr>
          <w:p w:rsidR="00D2165A" w:rsidRPr="00552946" w:rsidRDefault="005B45FE">
            <w:pPr>
              <w:pStyle w:val="Body"/>
              <w:spacing w:after="0" w:line="240" w:lineRule="auto"/>
              <w:ind w:right="25"/>
              <w:jc w:val="center"/>
              <w:rPr>
                <w:rFonts w:cs="Calibri"/>
              </w:rPr>
            </w:pPr>
            <w:r w:rsidRPr="00552946">
              <w:rPr>
                <w:rFonts w:cs="Calibri"/>
                <w:lang w:val="en-US"/>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rPr>
                <w:rFonts w:cs="Calibri"/>
              </w:rPr>
            </w:pPr>
            <w:r w:rsidRPr="00552946">
              <w:rPr>
                <w:rFonts w:cs="Calibri"/>
                <w:lang w:val="en-US"/>
              </w:rPr>
              <w:t>No solo shooting on the outdoor range is permitted. Booking system calendar is in place to ensure there is a minimum of two archers.</w:t>
            </w:r>
          </w:p>
        </w:tc>
        <w:tc>
          <w:tcPr>
            <w:tcW w:w="1195"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105" w:type="dxa"/>
            </w:tcMar>
            <w:vAlign w:val="center"/>
          </w:tcPr>
          <w:p w:rsidR="00D2165A" w:rsidRPr="00552946" w:rsidRDefault="005B45FE">
            <w:pPr>
              <w:pStyle w:val="Body"/>
              <w:spacing w:after="0" w:line="240" w:lineRule="auto"/>
              <w:ind w:right="25"/>
              <w:jc w:val="center"/>
              <w:rPr>
                <w:rFonts w:cs="Calibri"/>
              </w:rPr>
            </w:pPr>
            <w:r w:rsidRPr="00552946">
              <w:rPr>
                <w:rFonts w:cs="Calibri"/>
                <w:lang w:val="en-US"/>
              </w:rPr>
              <w:t>3</w:t>
            </w:r>
          </w:p>
        </w:tc>
      </w:tr>
    </w:tbl>
    <w:p w:rsidR="002F1FB1" w:rsidRPr="00552946" w:rsidRDefault="002F1FB1" w:rsidP="002F1FB1">
      <w:pPr>
        <w:rPr>
          <w:rFonts w:ascii="Calibri" w:hAnsi="Calibri" w:cs="Calibri"/>
          <w:lang w:val="en-GB" w:eastAsia="en-GB"/>
        </w:rPr>
      </w:pPr>
    </w:p>
    <w:p w:rsidR="00D2165A" w:rsidRPr="00552946" w:rsidRDefault="00D2165A" w:rsidP="002F1FB1">
      <w:pPr>
        <w:tabs>
          <w:tab w:val="center" w:pos="7503"/>
        </w:tabs>
        <w:rPr>
          <w:rFonts w:ascii="Calibri" w:hAnsi="Calibri" w:cs="Calibri"/>
          <w:lang w:val="en-GB" w:eastAsia="en-GB"/>
        </w:rPr>
        <w:sectPr w:rsidR="00D2165A" w:rsidRPr="00552946" w:rsidSect="00552946">
          <w:headerReference w:type="default" r:id="rId10"/>
          <w:footerReference w:type="default" r:id="rId11"/>
          <w:pgSz w:w="16840" w:h="11900" w:orient="landscape"/>
          <w:pgMar w:top="1915" w:right="753" w:bottom="1056" w:left="1080" w:header="283" w:footer="454" w:gutter="0"/>
          <w:cols w:space="720"/>
          <w:docGrid w:linePitch="326"/>
        </w:sectPr>
      </w:pPr>
    </w:p>
    <w:tbl>
      <w:tblPr>
        <w:tblW w:w="1488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53"/>
        <w:gridCol w:w="1853"/>
        <w:gridCol w:w="48"/>
        <w:gridCol w:w="3231"/>
        <w:gridCol w:w="518"/>
        <w:gridCol w:w="1828"/>
        <w:gridCol w:w="515"/>
        <w:gridCol w:w="1406"/>
        <w:gridCol w:w="167"/>
        <w:gridCol w:w="1881"/>
        <w:gridCol w:w="507"/>
        <w:gridCol w:w="1077"/>
      </w:tblGrid>
      <w:tr w:rsidR="00D2165A" w:rsidRPr="00552946" w:rsidTr="00552946">
        <w:trPr>
          <w:trHeight w:val="231"/>
          <w:jc w:val="center"/>
        </w:trPr>
        <w:tc>
          <w:tcPr>
            <w:tcW w:w="9331" w:type="dxa"/>
            <w:gridSpan w:val="6"/>
            <w:tcBorders>
              <w:top w:val="single" w:sz="4" w:space="0" w:color="000000"/>
              <w:left w:val="single" w:sz="4" w:space="0" w:color="000000"/>
              <w:bottom w:val="single" w:sz="4" w:space="0" w:color="000000"/>
              <w:right w:val="single" w:sz="4" w:space="0" w:color="000000"/>
            </w:tcBorders>
            <w:shd w:val="clear" w:color="auto" w:fill="70AD47"/>
            <w:tcMar>
              <w:top w:w="80" w:type="dxa"/>
              <w:left w:w="80" w:type="dxa"/>
              <w:bottom w:w="80" w:type="dxa"/>
              <w:right w:w="105" w:type="dxa"/>
            </w:tcMar>
            <w:vAlign w:val="center"/>
          </w:tcPr>
          <w:p w:rsidR="00D2165A" w:rsidRPr="00552946" w:rsidRDefault="005B45FE">
            <w:pPr>
              <w:pStyle w:val="Body"/>
              <w:ind w:right="25"/>
              <w:jc w:val="center"/>
              <w:rPr>
                <w:rFonts w:cs="Calibri"/>
              </w:rPr>
            </w:pPr>
            <w:r w:rsidRPr="00552946">
              <w:rPr>
                <w:rFonts w:cs="Calibri"/>
                <w:b/>
                <w:bCs/>
                <w:lang w:val="en-US"/>
              </w:rPr>
              <w:lastRenderedPageBreak/>
              <w:t>The risk of this Range is assessed as - Low</w:t>
            </w:r>
          </w:p>
        </w:tc>
        <w:tc>
          <w:tcPr>
            <w:tcW w:w="44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rPr>
                <w:rFonts w:cs="Calibri"/>
              </w:rPr>
            </w:pPr>
            <w:r w:rsidRPr="00552946">
              <w:rPr>
                <w:rFonts w:cs="Calibri"/>
                <w:b/>
                <w:bCs/>
                <w:lang w:val="en-US"/>
              </w:rPr>
              <w:t>Average Risk Level</w:t>
            </w:r>
          </w:p>
        </w:tc>
        <w:tc>
          <w:tcPr>
            <w:tcW w:w="1076"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105" w:type="dxa"/>
            </w:tcMar>
            <w:vAlign w:val="center"/>
          </w:tcPr>
          <w:p w:rsidR="00D2165A" w:rsidRPr="00552946" w:rsidRDefault="005B45FE">
            <w:pPr>
              <w:pStyle w:val="Body"/>
              <w:spacing w:after="0" w:line="240" w:lineRule="auto"/>
              <w:ind w:right="25"/>
              <w:jc w:val="center"/>
              <w:rPr>
                <w:rFonts w:cs="Calibri"/>
              </w:rPr>
            </w:pPr>
            <w:r w:rsidRPr="00552946">
              <w:rPr>
                <w:rFonts w:cs="Calibri"/>
                <w:b/>
                <w:bCs/>
                <w:lang w:val="en-US"/>
              </w:rPr>
              <w:t>2.6</w:t>
            </w:r>
          </w:p>
        </w:tc>
      </w:tr>
      <w:tr w:rsidR="00D2165A" w:rsidRPr="00552946" w:rsidTr="00552946">
        <w:trPr>
          <w:trHeight w:val="274"/>
          <w:jc w:val="center"/>
        </w:trPr>
        <w:tc>
          <w:tcPr>
            <w:tcW w:w="14883" w:type="dxa"/>
            <w:gridSpan w:val="12"/>
            <w:tcBorders>
              <w:top w:val="single" w:sz="4" w:space="0" w:color="000000"/>
              <w:left w:val="single" w:sz="4" w:space="0" w:color="000000"/>
              <w:bottom w:val="single" w:sz="4" w:space="0" w:color="000000"/>
              <w:right w:val="single" w:sz="4" w:space="0" w:color="000000"/>
            </w:tcBorders>
            <w:shd w:val="clear" w:color="auto" w:fill="CC99FF"/>
            <w:tcMar>
              <w:top w:w="80" w:type="dxa"/>
              <w:left w:w="80" w:type="dxa"/>
              <w:bottom w:w="80" w:type="dxa"/>
              <w:right w:w="143" w:type="dxa"/>
            </w:tcMar>
            <w:vAlign w:val="center"/>
          </w:tcPr>
          <w:p w:rsidR="00D2165A" w:rsidRPr="00552946" w:rsidRDefault="005B45FE">
            <w:pPr>
              <w:pStyle w:val="Body"/>
              <w:spacing w:after="0" w:line="240" w:lineRule="auto"/>
              <w:ind w:right="63"/>
              <w:jc w:val="center"/>
              <w:rPr>
                <w:rFonts w:cs="Calibri"/>
              </w:rPr>
            </w:pPr>
            <w:r w:rsidRPr="00552946">
              <w:rPr>
                <w:rFonts w:cs="Calibri"/>
                <w:b/>
                <w:bCs/>
                <w:lang w:val="en-US"/>
              </w:rPr>
              <w:t>Risk Calculation Matrix</w:t>
            </w:r>
          </w:p>
        </w:tc>
      </w:tr>
      <w:tr w:rsidR="00D2165A" w:rsidRPr="00552946" w:rsidTr="00552946">
        <w:trPr>
          <w:trHeight w:val="221"/>
          <w:jc w:val="center"/>
        </w:trPr>
        <w:tc>
          <w:tcPr>
            <w:tcW w:w="3754" w:type="dxa"/>
            <w:gridSpan w:val="3"/>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D2165A" w:rsidRPr="00552946" w:rsidRDefault="005B45FE">
            <w:pPr>
              <w:pStyle w:val="Body"/>
              <w:rPr>
                <w:rFonts w:cs="Calibri"/>
              </w:rPr>
            </w:pPr>
            <w:bookmarkStart w:id="0" w:name="_GoBack"/>
            <w:bookmarkEnd w:id="0"/>
            <w:r w:rsidRPr="00552946">
              <w:rPr>
                <w:rFonts w:cs="Calibri"/>
                <w:b/>
                <w:bCs/>
                <w:lang w:val="en-US"/>
              </w:rPr>
              <w:t xml:space="preserve">Severity </w:t>
            </w:r>
          </w:p>
        </w:tc>
        <w:tc>
          <w:tcPr>
            <w:tcW w:w="3749" w:type="dxa"/>
            <w:gridSpan w:val="2"/>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D2165A" w:rsidRPr="00552946" w:rsidRDefault="005B45FE">
            <w:pPr>
              <w:pStyle w:val="Body"/>
              <w:spacing w:after="0" w:line="240" w:lineRule="auto"/>
              <w:rPr>
                <w:rFonts w:cs="Calibri"/>
              </w:rPr>
            </w:pPr>
            <w:r w:rsidRPr="00552946">
              <w:rPr>
                <w:rFonts w:cs="Calibri"/>
                <w:b/>
                <w:bCs/>
                <w:lang w:val="en-US"/>
              </w:rPr>
              <w:t>Description</w:t>
            </w:r>
          </w:p>
        </w:tc>
        <w:tc>
          <w:tcPr>
            <w:tcW w:w="3749" w:type="dxa"/>
            <w:gridSpan w:val="3"/>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D2165A" w:rsidRPr="00552946" w:rsidRDefault="005B45FE">
            <w:pPr>
              <w:pStyle w:val="Body"/>
              <w:spacing w:after="0" w:line="240" w:lineRule="auto"/>
              <w:rPr>
                <w:rFonts w:cs="Calibri"/>
              </w:rPr>
            </w:pPr>
            <w:r w:rsidRPr="00552946">
              <w:rPr>
                <w:rFonts w:cs="Calibri"/>
                <w:b/>
                <w:bCs/>
                <w:lang w:val="en-US"/>
              </w:rPr>
              <w:t>Likelihood</w:t>
            </w:r>
          </w:p>
        </w:tc>
        <w:tc>
          <w:tcPr>
            <w:tcW w:w="3632" w:type="dxa"/>
            <w:gridSpan w:val="4"/>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tcPr>
          <w:p w:rsidR="00D2165A" w:rsidRPr="00552946" w:rsidRDefault="005B45FE">
            <w:pPr>
              <w:pStyle w:val="Body"/>
              <w:spacing w:after="0" w:line="240" w:lineRule="auto"/>
              <w:rPr>
                <w:rFonts w:cs="Calibri"/>
              </w:rPr>
            </w:pPr>
            <w:r w:rsidRPr="00552946">
              <w:rPr>
                <w:rFonts w:cs="Calibri"/>
                <w:b/>
                <w:bCs/>
                <w:lang w:val="en-US"/>
              </w:rPr>
              <w:t>Description</w:t>
            </w:r>
          </w:p>
        </w:tc>
      </w:tr>
      <w:tr w:rsidR="00D2165A" w:rsidRPr="00552946" w:rsidTr="00552946">
        <w:trPr>
          <w:trHeight w:val="221"/>
          <w:jc w:val="center"/>
        </w:trPr>
        <w:tc>
          <w:tcPr>
            <w:tcW w:w="3754" w:type="dxa"/>
            <w:gridSpan w:val="3"/>
            <w:tcBorders>
              <w:top w:val="single" w:sz="4" w:space="0" w:color="000000"/>
              <w:left w:val="single" w:sz="4" w:space="0" w:color="000000"/>
              <w:bottom w:val="single" w:sz="4" w:space="0" w:color="000000"/>
              <w:right w:val="single" w:sz="4" w:space="0" w:color="000000"/>
            </w:tcBorders>
            <w:shd w:val="clear" w:color="auto" w:fill="70AD47"/>
            <w:tcMar>
              <w:top w:w="80" w:type="dxa"/>
              <w:left w:w="80" w:type="dxa"/>
              <w:bottom w:w="80" w:type="dxa"/>
              <w:right w:w="80" w:type="dxa"/>
            </w:tcMar>
          </w:tcPr>
          <w:p w:rsidR="00D2165A" w:rsidRPr="00552946" w:rsidRDefault="005B45FE">
            <w:pPr>
              <w:pStyle w:val="Body"/>
              <w:spacing w:after="0" w:line="240" w:lineRule="auto"/>
              <w:rPr>
                <w:rFonts w:cs="Calibri"/>
              </w:rPr>
            </w:pPr>
            <w:r w:rsidRPr="00552946">
              <w:rPr>
                <w:rFonts w:cs="Calibri"/>
                <w:lang w:val="en-US"/>
              </w:rPr>
              <w:t>1</w:t>
            </w:r>
          </w:p>
        </w:tc>
        <w:tc>
          <w:tcPr>
            <w:tcW w:w="3749" w:type="dxa"/>
            <w:gridSpan w:val="2"/>
            <w:tcBorders>
              <w:top w:val="single" w:sz="4" w:space="0" w:color="000000"/>
              <w:left w:val="single" w:sz="4" w:space="0" w:color="000000"/>
              <w:bottom w:val="single" w:sz="4" w:space="0" w:color="000000"/>
              <w:right w:val="single" w:sz="4" w:space="0" w:color="000000"/>
            </w:tcBorders>
            <w:shd w:val="clear" w:color="auto" w:fill="70AD47"/>
            <w:tcMar>
              <w:top w:w="80" w:type="dxa"/>
              <w:left w:w="80" w:type="dxa"/>
              <w:bottom w:w="80" w:type="dxa"/>
              <w:right w:w="80" w:type="dxa"/>
            </w:tcMar>
          </w:tcPr>
          <w:p w:rsidR="00D2165A" w:rsidRPr="00552946" w:rsidRDefault="005B45FE">
            <w:pPr>
              <w:pStyle w:val="Body"/>
              <w:spacing w:after="0" w:line="240" w:lineRule="auto"/>
              <w:rPr>
                <w:rFonts w:cs="Calibri"/>
              </w:rPr>
            </w:pPr>
            <w:r w:rsidRPr="00552946">
              <w:rPr>
                <w:rFonts w:cs="Calibri"/>
                <w:lang w:val="en-US"/>
              </w:rPr>
              <w:t xml:space="preserve">Slightly </w:t>
            </w:r>
            <w:r w:rsidRPr="00552946">
              <w:rPr>
                <w:rFonts w:cs="Calibri"/>
                <w:lang w:val="en-US"/>
              </w:rPr>
              <w:t>Harmful</w:t>
            </w:r>
          </w:p>
        </w:tc>
        <w:tc>
          <w:tcPr>
            <w:tcW w:w="3749" w:type="dxa"/>
            <w:gridSpan w:val="3"/>
            <w:tcBorders>
              <w:top w:val="single" w:sz="4" w:space="0" w:color="000000"/>
              <w:left w:val="single" w:sz="4" w:space="0" w:color="000000"/>
              <w:bottom w:val="single" w:sz="4" w:space="0" w:color="000000"/>
              <w:right w:val="single" w:sz="4" w:space="0" w:color="000000"/>
            </w:tcBorders>
            <w:shd w:val="clear" w:color="auto" w:fill="70AD47"/>
            <w:tcMar>
              <w:top w:w="80" w:type="dxa"/>
              <w:left w:w="80" w:type="dxa"/>
              <w:bottom w:w="80" w:type="dxa"/>
              <w:right w:w="80" w:type="dxa"/>
            </w:tcMar>
          </w:tcPr>
          <w:p w:rsidR="00D2165A" w:rsidRPr="00552946" w:rsidRDefault="005B45FE">
            <w:pPr>
              <w:pStyle w:val="Body"/>
              <w:spacing w:after="0" w:line="240" w:lineRule="auto"/>
              <w:rPr>
                <w:rFonts w:cs="Calibri"/>
              </w:rPr>
            </w:pPr>
            <w:r w:rsidRPr="00552946">
              <w:rPr>
                <w:rFonts w:cs="Calibri"/>
                <w:lang w:val="en-US"/>
              </w:rPr>
              <w:t>1</w:t>
            </w:r>
          </w:p>
        </w:tc>
        <w:tc>
          <w:tcPr>
            <w:tcW w:w="3632" w:type="dxa"/>
            <w:gridSpan w:val="4"/>
            <w:tcBorders>
              <w:top w:val="single" w:sz="4" w:space="0" w:color="000000"/>
              <w:left w:val="single" w:sz="4" w:space="0" w:color="000000"/>
              <w:bottom w:val="single" w:sz="4" w:space="0" w:color="000000"/>
              <w:right w:val="single" w:sz="4" w:space="0" w:color="000000"/>
            </w:tcBorders>
            <w:shd w:val="clear" w:color="auto" w:fill="70AD47"/>
            <w:tcMar>
              <w:top w:w="80" w:type="dxa"/>
              <w:left w:w="80" w:type="dxa"/>
              <w:bottom w:w="80" w:type="dxa"/>
              <w:right w:w="80" w:type="dxa"/>
            </w:tcMar>
          </w:tcPr>
          <w:p w:rsidR="00D2165A" w:rsidRPr="00552946" w:rsidRDefault="005B45FE">
            <w:pPr>
              <w:pStyle w:val="Body"/>
              <w:spacing w:after="0" w:line="240" w:lineRule="auto"/>
              <w:rPr>
                <w:rFonts w:cs="Calibri"/>
              </w:rPr>
            </w:pPr>
            <w:r w:rsidRPr="00552946">
              <w:rPr>
                <w:rFonts w:cs="Calibri"/>
                <w:lang w:val="en-US"/>
              </w:rPr>
              <w:t>Highly Unlikely</w:t>
            </w:r>
          </w:p>
        </w:tc>
      </w:tr>
      <w:tr w:rsidR="00D2165A" w:rsidRPr="00552946" w:rsidTr="00552946">
        <w:trPr>
          <w:trHeight w:val="221"/>
          <w:jc w:val="center"/>
        </w:trPr>
        <w:tc>
          <w:tcPr>
            <w:tcW w:w="3754" w:type="dxa"/>
            <w:gridSpan w:val="3"/>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rsidR="00D2165A" w:rsidRPr="00552946" w:rsidRDefault="005B45FE">
            <w:pPr>
              <w:pStyle w:val="Body"/>
              <w:spacing w:after="0" w:line="240" w:lineRule="auto"/>
              <w:rPr>
                <w:rFonts w:cs="Calibri"/>
              </w:rPr>
            </w:pPr>
            <w:r w:rsidRPr="00552946">
              <w:rPr>
                <w:rFonts w:cs="Calibri"/>
                <w:lang w:val="en-US"/>
              </w:rPr>
              <w:t>2</w:t>
            </w:r>
          </w:p>
        </w:tc>
        <w:tc>
          <w:tcPr>
            <w:tcW w:w="3749"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rsidR="00D2165A" w:rsidRPr="00552946" w:rsidRDefault="005B45FE">
            <w:pPr>
              <w:pStyle w:val="Body"/>
              <w:spacing w:after="0" w:line="240" w:lineRule="auto"/>
              <w:rPr>
                <w:rFonts w:cs="Calibri"/>
              </w:rPr>
            </w:pPr>
            <w:r w:rsidRPr="00552946">
              <w:rPr>
                <w:rFonts w:cs="Calibri"/>
                <w:lang w:val="en-US"/>
              </w:rPr>
              <w:t>Harmful</w:t>
            </w:r>
          </w:p>
        </w:tc>
        <w:tc>
          <w:tcPr>
            <w:tcW w:w="3749" w:type="dxa"/>
            <w:gridSpan w:val="3"/>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rsidR="00D2165A" w:rsidRPr="00552946" w:rsidRDefault="005B45FE">
            <w:pPr>
              <w:pStyle w:val="Body"/>
              <w:spacing w:after="0" w:line="240" w:lineRule="auto"/>
              <w:rPr>
                <w:rFonts w:cs="Calibri"/>
              </w:rPr>
            </w:pPr>
            <w:r w:rsidRPr="00552946">
              <w:rPr>
                <w:rFonts w:cs="Calibri"/>
                <w:lang w:val="en-US"/>
              </w:rPr>
              <w:t>2</w:t>
            </w:r>
          </w:p>
        </w:tc>
        <w:tc>
          <w:tcPr>
            <w:tcW w:w="3632" w:type="dxa"/>
            <w:gridSpan w:val="4"/>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rsidR="00D2165A" w:rsidRPr="00552946" w:rsidRDefault="005B45FE">
            <w:pPr>
              <w:pStyle w:val="Body"/>
              <w:spacing w:after="0" w:line="240" w:lineRule="auto"/>
              <w:rPr>
                <w:rFonts w:cs="Calibri"/>
              </w:rPr>
            </w:pPr>
            <w:r w:rsidRPr="00552946">
              <w:rPr>
                <w:rFonts w:cs="Calibri"/>
                <w:lang w:val="en-US"/>
              </w:rPr>
              <w:t>Unlikely</w:t>
            </w:r>
          </w:p>
        </w:tc>
      </w:tr>
      <w:tr w:rsidR="00D2165A" w:rsidRPr="00552946" w:rsidTr="00552946">
        <w:trPr>
          <w:trHeight w:val="221"/>
          <w:jc w:val="center"/>
        </w:trPr>
        <w:tc>
          <w:tcPr>
            <w:tcW w:w="3754" w:type="dxa"/>
            <w:gridSpan w:val="3"/>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rsidR="00D2165A" w:rsidRPr="00552946" w:rsidRDefault="005B45FE">
            <w:pPr>
              <w:pStyle w:val="Body"/>
              <w:spacing w:after="0" w:line="240" w:lineRule="auto"/>
              <w:rPr>
                <w:rFonts w:cs="Calibri"/>
              </w:rPr>
            </w:pPr>
            <w:r w:rsidRPr="00552946">
              <w:rPr>
                <w:rFonts w:cs="Calibri"/>
                <w:shd w:val="clear" w:color="auto" w:fill="FF0000"/>
                <w:lang w:val="en-US"/>
              </w:rPr>
              <w:t>3</w:t>
            </w:r>
          </w:p>
        </w:tc>
        <w:tc>
          <w:tcPr>
            <w:tcW w:w="3749" w:type="dxa"/>
            <w:gridSpan w:val="2"/>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rsidR="00D2165A" w:rsidRPr="00552946" w:rsidRDefault="005B45FE">
            <w:pPr>
              <w:pStyle w:val="Body"/>
              <w:spacing w:after="0" w:line="240" w:lineRule="auto"/>
              <w:rPr>
                <w:rFonts w:cs="Calibri"/>
              </w:rPr>
            </w:pPr>
            <w:r w:rsidRPr="00552946">
              <w:rPr>
                <w:rFonts w:cs="Calibri"/>
                <w:shd w:val="clear" w:color="auto" w:fill="FF0000"/>
                <w:lang w:val="en-US"/>
              </w:rPr>
              <w:t>Extremely Harmful</w:t>
            </w:r>
          </w:p>
        </w:tc>
        <w:tc>
          <w:tcPr>
            <w:tcW w:w="3749" w:type="dxa"/>
            <w:gridSpan w:val="3"/>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rsidR="00D2165A" w:rsidRPr="00552946" w:rsidRDefault="005B45FE">
            <w:pPr>
              <w:pStyle w:val="Body"/>
              <w:spacing w:after="0" w:line="240" w:lineRule="auto"/>
              <w:rPr>
                <w:rFonts w:cs="Calibri"/>
              </w:rPr>
            </w:pPr>
            <w:r w:rsidRPr="00552946">
              <w:rPr>
                <w:rFonts w:cs="Calibri"/>
                <w:shd w:val="clear" w:color="auto" w:fill="FF0000"/>
                <w:lang w:val="en-US"/>
              </w:rPr>
              <w:t>3</w:t>
            </w:r>
          </w:p>
        </w:tc>
        <w:tc>
          <w:tcPr>
            <w:tcW w:w="3632" w:type="dxa"/>
            <w:gridSpan w:val="4"/>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rsidR="00D2165A" w:rsidRPr="00552946" w:rsidRDefault="005B45FE">
            <w:pPr>
              <w:pStyle w:val="Body"/>
              <w:spacing w:after="0" w:line="240" w:lineRule="auto"/>
              <w:rPr>
                <w:rFonts w:cs="Calibri"/>
              </w:rPr>
            </w:pPr>
            <w:r w:rsidRPr="00552946">
              <w:rPr>
                <w:rFonts w:cs="Calibri"/>
                <w:shd w:val="clear" w:color="auto" w:fill="FF0000"/>
                <w:lang w:val="en-US"/>
              </w:rPr>
              <w:t>Likely</w:t>
            </w:r>
          </w:p>
        </w:tc>
      </w:tr>
      <w:tr w:rsidR="00D2165A" w:rsidRPr="00552946" w:rsidTr="00552946">
        <w:trPr>
          <w:trHeight w:val="221"/>
          <w:jc w:val="center"/>
        </w:trPr>
        <w:tc>
          <w:tcPr>
            <w:tcW w:w="14884" w:type="dxa"/>
            <w:gridSpan w:val="12"/>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D2165A" w:rsidRPr="00552946" w:rsidRDefault="005B45FE">
            <w:pPr>
              <w:pStyle w:val="Body"/>
              <w:jc w:val="center"/>
              <w:rPr>
                <w:rFonts w:cs="Calibri"/>
              </w:rPr>
            </w:pPr>
            <w:r w:rsidRPr="00552946">
              <w:rPr>
                <w:rFonts w:cs="Calibri"/>
                <w:b/>
                <w:bCs/>
                <w:lang w:val="en-US"/>
              </w:rPr>
              <w:t xml:space="preserve">Risk Classification </w:t>
            </w:r>
          </w:p>
        </w:tc>
      </w:tr>
      <w:tr w:rsidR="00D2165A" w:rsidRPr="00552946" w:rsidTr="00552946">
        <w:trPr>
          <w:trHeight w:val="221"/>
          <w:jc w:val="center"/>
        </w:trPr>
        <w:tc>
          <w:tcPr>
            <w:tcW w:w="9846"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rPr>
            </w:pPr>
            <w:r w:rsidRPr="00552946">
              <w:rPr>
                <w:rFonts w:cs="Calibri"/>
                <w:lang w:val="en-US"/>
              </w:rPr>
              <w:t>Note: Risk = Likelihood x Severity</w:t>
            </w:r>
          </w:p>
        </w:tc>
        <w:tc>
          <w:tcPr>
            <w:tcW w:w="503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310" w:type="dxa"/>
              <w:bottom w:w="80" w:type="dxa"/>
              <w:right w:w="80" w:type="dxa"/>
            </w:tcMar>
          </w:tcPr>
          <w:p w:rsidR="00D2165A" w:rsidRPr="00552946" w:rsidRDefault="005B45FE">
            <w:pPr>
              <w:pStyle w:val="Body"/>
              <w:spacing w:after="0" w:line="240" w:lineRule="auto"/>
              <w:ind w:left="230"/>
              <w:jc w:val="center"/>
              <w:rPr>
                <w:rFonts w:cs="Calibri"/>
              </w:rPr>
            </w:pPr>
            <w:r w:rsidRPr="00552946">
              <w:rPr>
                <w:rFonts w:cs="Calibri"/>
                <w:lang w:val="en-US"/>
              </w:rPr>
              <w:t>Severity</w:t>
            </w:r>
          </w:p>
        </w:tc>
      </w:tr>
      <w:tr w:rsidR="00D2165A" w:rsidRPr="00552946" w:rsidTr="00552946">
        <w:trPr>
          <w:trHeight w:val="221"/>
          <w:jc w:val="center"/>
        </w:trPr>
        <w:tc>
          <w:tcPr>
            <w:tcW w:w="9846" w:type="dxa"/>
            <w:gridSpan w:val="7"/>
            <w:vMerge/>
            <w:tcBorders>
              <w:top w:val="single" w:sz="4" w:space="0" w:color="000000"/>
              <w:left w:val="single" w:sz="4" w:space="0" w:color="000000"/>
              <w:bottom w:val="single" w:sz="4" w:space="0" w:color="000000"/>
              <w:right w:val="single" w:sz="4" w:space="0" w:color="000000"/>
            </w:tcBorders>
            <w:shd w:val="clear" w:color="auto" w:fill="auto"/>
          </w:tcPr>
          <w:p w:rsidR="00D2165A" w:rsidRPr="00552946" w:rsidRDefault="00D2165A">
            <w:pPr>
              <w:rPr>
                <w:rFonts w:ascii="Calibri" w:hAnsi="Calibri" w:cs="Calibri"/>
              </w:rPr>
            </w:pP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6" w:type="dxa"/>
            </w:tcMar>
            <w:vAlign w:val="center"/>
          </w:tcPr>
          <w:p w:rsidR="00D2165A" w:rsidRPr="00552946" w:rsidRDefault="005B45FE">
            <w:pPr>
              <w:pStyle w:val="Body"/>
              <w:spacing w:after="0" w:line="240" w:lineRule="auto"/>
              <w:ind w:right="66"/>
              <w:jc w:val="center"/>
              <w:rPr>
                <w:rFonts w:cs="Calibri"/>
              </w:rPr>
            </w:pPr>
            <w:r w:rsidRPr="00552946">
              <w:rPr>
                <w:rFonts w:cs="Calibri"/>
                <w:b/>
                <w:bCs/>
                <w:lang w:val="en-US"/>
              </w:rPr>
              <w:t>1</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5" w:type="dxa"/>
            </w:tcMar>
            <w:vAlign w:val="center"/>
          </w:tcPr>
          <w:p w:rsidR="00D2165A" w:rsidRPr="00552946" w:rsidRDefault="005B45FE">
            <w:pPr>
              <w:pStyle w:val="Body"/>
              <w:spacing w:after="0" w:line="240" w:lineRule="auto"/>
              <w:ind w:right="65"/>
              <w:jc w:val="center"/>
              <w:rPr>
                <w:rFonts w:cs="Calibri"/>
              </w:rPr>
            </w:pPr>
            <w:r w:rsidRPr="00552946">
              <w:rPr>
                <w:rFonts w:cs="Calibri"/>
                <w:b/>
                <w:bCs/>
                <w:lang w:val="en-US"/>
              </w:rPr>
              <w:t>2</w:t>
            </w:r>
          </w:p>
        </w:tc>
        <w:tc>
          <w:tcPr>
            <w:tcW w:w="158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3" w:type="dxa"/>
            </w:tcMar>
            <w:vAlign w:val="center"/>
          </w:tcPr>
          <w:p w:rsidR="00D2165A" w:rsidRPr="00552946" w:rsidRDefault="005B45FE">
            <w:pPr>
              <w:pStyle w:val="Body"/>
              <w:spacing w:after="0" w:line="240" w:lineRule="auto"/>
              <w:ind w:right="63"/>
              <w:jc w:val="center"/>
              <w:rPr>
                <w:rFonts w:cs="Calibri"/>
              </w:rPr>
            </w:pPr>
            <w:r w:rsidRPr="00552946">
              <w:rPr>
                <w:rFonts w:cs="Calibri"/>
                <w:b/>
                <w:bCs/>
                <w:lang w:val="en-US"/>
              </w:rPr>
              <w:t>3</w:t>
            </w:r>
          </w:p>
        </w:tc>
      </w:tr>
      <w:tr w:rsidR="00D2165A" w:rsidRPr="00552946" w:rsidTr="00552946">
        <w:trPr>
          <w:trHeight w:val="221"/>
          <w:jc w:val="center"/>
        </w:trPr>
        <w:tc>
          <w:tcPr>
            <w:tcW w:w="698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rPr>
            </w:pPr>
            <w:r w:rsidRPr="00552946">
              <w:rPr>
                <w:rFonts w:cs="Calibri"/>
                <w:lang w:val="en-US"/>
              </w:rPr>
              <w:t>Likelihood</w:t>
            </w:r>
          </w:p>
        </w:tc>
        <w:tc>
          <w:tcPr>
            <w:tcW w:w="28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4" w:type="dxa"/>
            </w:tcMar>
          </w:tcPr>
          <w:p w:rsidR="00D2165A" w:rsidRPr="00552946" w:rsidRDefault="005B45FE">
            <w:pPr>
              <w:pStyle w:val="Body"/>
              <w:spacing w:after="0" w:line="240" w:lineRule="auto"/>
              <w:ind w:right="64"/>
              <w:jc w:val="center"/>
              <w:rPr>
                <w:rFonts w:cs="Calibri"/>
              </w:rPr>
            </w:pPr>
            <w:r w:rsidRPr="00552946">
              <w:rPr>
                <w:rFonts w:cs="Calibri"/>
                <w:b/>
                <w:bCs/>
                <w:lang w:val="en-US"/>
              </w:rPr>
              <w:t>3</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146" w:type="dxa"/>
            </w:tcMar>
          </w:tcPr>
          <w:p w:rsidR="00D2165A" w:rsidRPr="00552946" w:rsidRDefault="005B45FE">
            <w:pPr>
              <w:pStyle w:val="Body"/>
              <w:spacing w:after="0" w:line="240" w:lineRule="auto"/>
              <w:ind w:right="66"/>
              <w:jc w:val="center"/>
              <w:rPr>
                <w:rFonts w:cs="Calibri"/>
              </w:rPr>
            </w:pPr>
            <w:r w:rsidRPr="00552946">
              <w:rPr>
                <w:rFonts w:cs="Calibri"/>
                <w:b/>
                <w:bCs/>
                <w:lang w:val="en-US"/>
              </w:rPr>
              <w:t>3</w:t>
            </w:r>
          </w:p>
        </w:tc>
        <w:tc>
          <w:tcPr>
            <w:tcW w:w="1881"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145" w:type="dxa"/>
            </w:tcMar>
          </w:tcPr>
          <w:p w:rsidR="00D2165A" w:rsidRPr="00552946" w:rsidRDefault="005B45FE">
            <w:pPr>
              <w:pStyle w:val="Body"/>
              <w:spacing w:after="0" w:line="240" w:lineRule="auto"/>
              <w:ind w:right="65"/>
              <w:jc w:val="center"/>
              <w:rPr>
                <w:rFonts w:cs="Calibri"/>
              </w:rPr>
            </w:pPr>
            <w:r w:rsidRPr="00552946">
              <w:rPr>
                <w:rFonts w:cs="Calibri"/>
                <w:b/>
                <w:bCs/>
                <w:lang w:val="en-US"/>
              </w:rPr>
              <w:t>6</w:t>
            </w:r>
          </w:p>
        </w:tc>
        <w:tc>
          <w:tcPr>
            <w:tcW w:w="1584" w:type="dxa"/>
            <w:gridSpan w:val="2"/>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143" w:type="dxa"/>
            </w:tcMar>
          </w:tcPr>
          <w:p w:rsidR="00D2165A" w:rsidRPr="00552946" w:rsidRDefault="005B45FE">
            <w:pPr>
              <w:pStyle w:val="Body"/>
              <w:spacing w:after="0" w:line="240" w:lineRule="auto"/>
              <w:ind w:right="63"/>
              <w:jc w:val="center"/>
              <w:rPr>
                <w:rFonts w:cs="Calibri"/>
              </w:rPr>
            </w:pPr>
            <w:r w:rsidRPr="00552946">
              <w:rPr>
                <w:rFonts w:cs="Calibri"/>
                <w:b/>
                <w:bCs/>
                <w:lang w:val="en-US"/>
              </w:rPr>
              <w:t>9</w:t>
            </w:r>
          </w:p>
        </w:tc>
      </w:tr>
      <w:tr w:rsidR="00D2165A" w:rsidRPr="00552946" w:rsidTr="00552946">
        <w:trPr>
          <w:trHeight w:val="221"/>
          <w:jc w:val="center"/>
        </w:trPr>
        <w:tc>
          <w:tcPr>
            <w:tcW w:w="6985"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D2165A" w:rsidRPr="00552946" w:rsidRDefault="00D2165A">
            <w:pPr>
              <w:rPr>
                <w:rFonts w:ascii="Calibri" w:hAnsi="Calibri" w:cs="Calibri"/>
              </w:rPr>
            </w:pPr>
          </w:p>
        </w:tc>
        <w:tc>
          <w:tcPr>
            <w:tcW w:w="28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4" w:type="dxa"/>
            </w:tcMar>
          </w:tcPr>
          <w:p w:rsidR="00D2165A" w:rsidRPr="00552946" w:rsidRDefault="005B45FE">
            <w:pPr>
              <w:pStyle w:val="Body"/>
              <w:spacing w:after="0" w:line="240" w:lineRule="auto"/>
              <w:ind w:right="64"/>
              <w:jc w:val="center"/>
              <w:rPr>
                <w:rFonts w:cs="Calibri"/>
              </w:rPr>
            </w:pPr>
            <w:r w:rsidRPr="00552946">
              <w:rPr>
                <w:rFonts w:cs="Calibri"/>
                <w:b/>
                <w:bCs/>
                <w:lang w:val="en-US"/>
              </w:rPr>
              <w:t>2</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146" w:type="dxa"/>
            </w:tcMar>
          </w:tcPr>
          <w:p w:rsidR="00D2165A" w:rsidRPr="00552946" w:rsidRDefault="005B45FE">
            <w:pPr>
              <w:pStyle w:val="Body"/>
              <w:spacing w:after="0" w:line="240" w:lineRule="auto"/>
              <w:ind w:right="66"/>
              <w:jc w:val="center"/>
              <w:rPr>
                <w:rFonts w:cs="Calibri"/>
              </w:rPr>
            </w:pPr>
            <w:r w:rsidRPr="00552946">
              <w:rPr>
                <w:rFonts w:cs="Calibri"/>
                <w:b/>
                <w:bCs/>
                <w:lang w:val="en-US"/>
              </w:rPr>
              <w:t>2</w:t>
            </w:r>
          </w:p>
        </w:tc>
        <w:tc>
          <w:tcPr>
            <w:tcW w:w="1881"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145" w:type="dxa"/>
            </w:tcMar>
          </w:tcPr>
          <w:p w:rsidR="00D2165A" w:rsidRPr="00552946" w:rsidRDefault="005B45FE">
            <w:pPr>
              <w:pStyle w:val="Body"/>
              <w:spacing w:after="0" w:line="240" w:lineRule="auto"/>
              <w:ind w:right="65"/>
              <w:jc w:val="center"/>
              <w:rPr>
                <w:rFonts w:cs="Calibri"/>
              </w:rPr>
            </w:pPr>
            <w:r w:rsidRPr="00552946">
              <w:rPr>
                <w:rFonts w:cs="Calibri"/>
                <w:b/>
                <w:bCs/>
                <w:lang w:val="en-US"/>
              </w:rPr>
              <w:t>4</w:t>
            </w:r>
          </w:p>
        </w:tc>
        <w:tc>
          <w:tcPr>
            <w:tcW w:w="1584" w:type="dxa"/>
            <w:gridSpan w:val="2"/>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143" w:type="dxa"/>
            </w:tcMar>
          </w:tcPr>
          <w:p w:rsidR="00D2165A" w:rsidRPr="00552946" w:rsidRDefault="005B45FE">
            <w:pPr>
              <w:pStyle w:val="Body"/>
              <w:spacing w:after="0" w:line="240" w:lineRule="auto"/>
              <w:ind w:right="63"/>
              <w:jc w:val="center"/>
              <w:rPr>
                <w:rFonts w:cs="Calibri"/>
              </w:rPr>
            </w:pPr>
            <w:r w:rsidRPr="00552946">
              <w:rPr>
                <w:rFonts w:cs="Calibri"/>
                <w:b/>
                <w:bCs/>
                <w:lang w:val="en-US"/>
              </w:rPr>
              <w:t>6</w:t>
            </w:r>
          </w:p>
        </w:tc>
      </w:tr>
      <w:tr w:rsidR="00D2165A" w:rsidRPr="00552946" w:rsidTr="00552946">
        <w:trPr>
          <w:trHeight w:val="221"/>
          <w:jc w:val="center"/>
        </w:trPr>
        <w:tc>
          <w:tcPr>
            <w:tcW w:w="6985"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D2165A" w:rsidRPr="00552946" w:rsidRDefault="00D2165A">
            <w:pPr>
              <w:rPr>
                <w:rFonts w:ascii="Calibri" w:hAnsi="Calibri" w:cs="Calibri"/>
              </w:rPr>
            </w:pPr>
          </w:p>
        </w:tc>
        <w:tc>
          <w:tcPr>
            <w:tcW w:w="286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4" w:type="dxa"/>
            </w:tcMar>
          </w:tcPr>
          <w:p w:rsidR="00D2165A" w:rsidRPr="00552946" w:rsidRDefault="005B45FE">
            <w:pPr>
              <w:pStyle w:val="Body"/>
              <w:spacing w:after="0" w:line="240" w:lineRule="auto"/>
              <w:ind w:right="64"/>
              <w:jc w:val="center"/>
              <w:rPr>
                <w:rFonts w:cs="Calibri"/>
              </w:rPr>
            </w:pPr>
            <w:r w:rsidRPr="00552946">
              <w:rPr>
                <w:rFonts w:cs="Calibri"/>
                <w:b/>
                <w:bCs/>
                <w:lang w:val="en-US"/>
              </w:rPr>
              <w:t>1</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146" w:type="dxa"/>
            </w:tcMar>
          </w:tcPr>
          <w:p w:rsidR="00D2165A" w:rsidRPr="00552946" w:rsidRDefault="005B45FE">
            <w:pPr>
              <w:pStyle w:val="Body"/>
              <w:spacing w:after="0" w:line="240" w:lineRule="auto"/>
              <w:ind w:right="66"/>
              <w:jc w:val="center"/>
              <w:rPr>
                <w:rFonts w:cs="Calibri"/>
              </w:rPr>
            </w:pPr>
            <w:r w:rsidRPr="00552946">
              <w:rPr>
                <w:rFonts w:cs="Calibri"/>
                <w:b/>
                <w:bCs/>
                <w:lang w:val="en-US"/>
              </w:rPr>
              <w:t>1</w:t>
            </w:r>
          </w:p>
        </w:tc>
        <w:tc>
          <w:tcPr>
            <w:tcW w:w="1881"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145" w:type="dxa"/>
            </w:tcMar>
          </w:tcPr>
          <w:p w:rsidR="00D2165A" w:rsidRPr="00552946" w:rsidRDefault="005B45FE">
            <w:pPr>
              <w:pStyle w:val="Body"/>
              <w:spacing w:after="0" w:line="240" w:lineRule="auto"/>
              <w:ind w:right="65"/>
              <w:jc w:val="center"/>
              <w:rPr>
                <w:rFonts w:cs="Calibri"/>
              </w:rPr>
            </w:pPr>
            <w:r w:rsidRPr="00552946">
              <w:rPr>
                <w:rFonts w:cs="Calibri"/>
                <w:b/>
                <w:bCs/>
                <w:lang w:val="en-US"/>
              </w:rPr>
              <w:t>2</w:t>
            </w:r>
          </w:p>
        </w:tc>
        <w:tc>
          <w:tcPr>
            <w:tcW w:w="1584"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143" w:type="dxa"/>
            </w:tcMar>
          </w:tcPr>
          <w:p w:rsidR="00D2165A" w:rsidRPr="00552946" w:rsidRDefault="005B45FE">
            <w:pPr>
              <w:pStyle w:val="Body"/>
              <w:spacing w:after="0" w:line="240" w:lineRule="auto"/>
              <w:ind w:right="63"/>
              <w:jc w:val="center"/>
              <w:rPr>
                <w:rFonts w:cs="Calibri"/>
              </w:rPr>
            </w:pPr>
            <w:r w:rsidRPr="00552946">
              <w:rPr>
                <w:rFonts w:cs="Calibri"/>
                <w:b/>
                <w:bCs/>
                <w:lang w:val="en-US"/>
              </w:rPr>
              <w:t>3</w:t>
            </w:r>
          </w:p>
        </w:tc>
      </w:tr>
      <w:tr w:rsidR="00D2165A" w:rsidRPr="00552946" w:rsidTr="00552946">
        <w:trPr>
          <w:trHeight w:val="221"/>
          <w:jc w:val="center"/>
        </w:trPr>
        <w:tc>
          <w:tcPr>
            <w:tcW w:w="14884" w:type="dxa"/>
            <w:gridSpan w:val="12"/>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rPr>
            </w:pPr>
            <w:r w:rsidRPr="00552946">
              <w:rPr>
                <w:rFonts w:cs="Calibri"/>
                <w:b/>
                <w:bCs/>
                <w:lang w:val="en-US"/>
              </w:rPr>
              <w:t>Risk Classification and Action</w:t>
            </w:r>
          </w:p>
        </w:tc>
      </w:tr>
      <w:tr w:rsidR="00D2165A" w:rsidRPr="00552946" w:rsidTr="00552946">
        <w:trPr>
          <w:trHeight w:val="221"/>
          <w:jc w:val="center"/>
        </w:trPr>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65A" w:rsidRPr="00552946" w:rsidRDefault="005B45FE">
            <w:pPr>
              <w:pStyle w:val="Body"/>
              <w:spacing w:after="0" w:line="240" w:lineRule="auto"/>
              <w:jc w:val="center"/>
              <w:rPr>
                <w:rFonts w:cs="Calibri"/>
              </w:rPr>
            </w:pPr>
            <w:r w:rsidRPr="00552946">
              <w:rPr>
                <w:rFonts w:cs="Calibri"/>
                <w:b/>
                <w:bCs/>
                <w:lang w:val="en-US"/>
              </w:rPr>
              <w:t>Designation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65A" w:rsidRPr="00552946" w:rsidRDefault="005B45FE">
            <w:pPr>
              <w:pStyle w:val="Body"/>
              <w:spacing w:after="0" w:line="240" w:lineRule="auto"/>
              <w:rPr>
                <w:rFonts w:cs="Calibri"/>
              </w:rPr>
            </w:pPr>
            <w:r w:rsidRPr="00552946">
              <w:rPr>
                <w:rFonts w:cs="Calibri"/>
                <w:b/>
                <w:bCs/>
                <w:lang w:val="en-US"/>
              </w:rPr>
              <w:t xml:space="preserve">Classification </w:t>
            </w:r>
          </w:p>
        </w:tc>
        <w:tc>
          <w:tcPr>
            <w:tcW w:w="11178"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2165A" w:rsidRPr="00552946" w:rsidRDefault="005B45FE">
            <w:pPr>
              <w:pStyle w:val="Body"/>
              <w:spacing w:after="0" w:line="240" w:lineRule="auto"/>
              <w:ind w:left="2"/>
              <w:rPr>
                <w:rFonts w:cs="Calibri"/>
              </w:rPr>
            </w:pPr>
            <w:r w:rsidRPr="00552946">
              <w:rPr>
                <w:rFonts w:cs="Calibri"/>
                <w:b/>
                <w:bCs/>
                <w:lang w:val="en-US"/>
              </w:rPr>
              <w:t xml:space="preserve">Action </w:t>
            </w:r>
          </w:p>
        </w:tc>
      </w:tr>
      <w:tr w:rsidR="00D2165A" w:rsidRPr="00552946" w:rsidTr="00552946">
        <w:trPr>
          <w:trHeight w:val="221"/>
          <w:jc w:val="center"/>
        </w:trPr>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rPr>
            </w:pPr>
            <w:r w:rsidRPr="00552946">
              <w:rPr>
                <w:rFonts w:cs="Calibri"/>
                <w:b/>
                <w:bCs/>
                <w:lang w:val="en-US"/>
              </w:rPr>
              <w:t>5 to 9</w:t>
            </w:r>
          </w:p>
        </w:tc>
        <w:tc>
          <w:tcPr>
            <w:tcW w:w="1853"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rPr>
            </w:pPr>
            <w:r w:rsidRPr="00552946">
              <w:rPr>
                <w:rFonts w:cs="Calibri"/>
                <w:lang w:val="en-US"/>
              </w:rPr>
              <w:t>Unacceptable</w:t>
            </w:r>
          </w:p>
        </w:tc>
        <w:tc>
          <w:tcPr>
            <w:tcW w:w="11178"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2165A" w:rsidRPr="00552946" w:rsidRDefault="005B45FE">
            <w:pPr>
              <w:pStyle w:val="Body"/>
              <w:spacing w:after="0" w:line="240" w:lineRule="auto"/>
              <w:ind w:left="2"/>
              <w:rPr>
                <w:rFonts w:cs="Calibri"/>
              </w:rPr>
            </w:pPr>
            <w:r w:rsidRPr="00552946">
              <w:rPr>
                <w:rFonts w:cs="Calibri"/>
                <w:lang w:val="en-US"/>
              </w:rPr>
              <w:t xml:space="preserve">This situation is not tolerable. Shooting shall not start or be continued until the risk has been reduced.  </w:t>
            </w:r>
          </w:p>
        </w:tc>
      </w:tr>
      <w:tr w:rsidR="00D2165A" w:rsidRPr="00552946" w:rsidTr="00552946">
        <w:trPr>
          <w:trHeight w:val="221"/>
          <w:jc w:val="center"/>
        </w:trPr>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rPr>
            </w:pPr>
            <w:r w:rsidRPr="00552946">
              <w:rPr>
                <w:rFonts w:cs="Calibri"/>
                <w:b/>
                <w:bCs/>
                <w:lang w:val="en-US"/>
              </w:rPr>
              <w:t>3 to 4</w:t>
            </w:r>
          </w:p>
        </w:tc>
        <w:tc>
          <w:tcPr>
            <w:tcW w:w="1853"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rPr>
            </w:pPr>
            <w:r w:rsidRPr="00552946">
              <w:rPr>
                <w:rFonts w:cs="Calibri"/>
                <w:lang w:val="en-US"/>
              </w:rPr>
              <w:t>Tolerable</w:t>
            </w:r>
          </w:p>
        </w:tc>
        <w:tc>
          <w:tcPr>
            <w:tcW w:w="11178"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2165A" w:rsidRPr="00552946" w:rsidRDefault="005B45FE">
            <w:pPr>
              <w:pStyle w:val="Body"/>
              <w:spacing w:after="0" w:line="240" w:lineRule="auto"/>
              <w:ind w:left="2"/>
              <w:rPr>
                <w:rFonts w:cs="Calibri"/>
              </w:rPr>
            </w:pPr>
            <w:r w:rsidRPr="00552946">
              <w:rPr>
                <w:rFonts w:cs="Calibri"/>
                <w:lang w:val="en-US"/>
              </w:rPr>
              <w:t xml:space="preserve">Shooting can continue as long as all control measures are in place and observed </w:t>
            </w:r>
          </w:p>
        </w:tc>
      </w:tr>
      <w:tr w:rsidR="00D2165A" w:rsidRPr="00552946" w:rsidTr="00552946">
        <w:trPr>
          <w:trHeight w:val="221"/>
          <w:jc w:val="center"/>
        </w:trPr>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rPr>
            </w:pPr>
            <w:r w:rsidRPr="00552946">
              <w:rPr>
                <w:rFonts w:cs="Calibri"/>
                <w:b/>
                <w:bCs/>
                <w:lang w:val="en-US"/>
              </w:rPr>
              <w:t>1 to 2</w:t>
            </w:r>
          </w:p>
        </w:tc>
        <w:tc>
          <w:tcPr>
            <w:tcW w:w="1853"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vAlign w:val="center"/>
          </w:tcPr>
          <w:p w:rsidR="00D2165A" w:rsidRPr="00552946" w:rsidRDefault="005B45FE">
            <w:pPr>
              <w:pStyle w:val="Body"/>
              <w:spacing w:after="0" w:line="240" w:lineRule="auto"/>
              <w:jc w:val="center"/>
              <w:rPr>
                <w:rFonts w:cs="Calibri"/>
              </w:rPr>
            </w:pPr>
            <w:r w:rsidRPr="00552946">
              <w:rPr>
                <w:rFonts w:cs="Calibri"/>
                <w:lang w:val="en-US"/>
              </w:rPr>
              <w:t>Low</w:t>
            </w:r>
          </w:p>
        </w:tc>
        <w:tc>
          <w:tcPr>
            <w:tcW w:w="11178"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D2165A" w:rsidRPr="00552946" w:rsidRDefault="005B45FE">
            <w:pPr>
              <w:pStyle w:val="Body"/>
              <w:spacing w:after="0" w:line="240" w:lineRule="auto"/>
              <w:ind w:left="2"/>
              <w:rPr>
                <w:rFonts w:cs="Calibri"/>
              </w:rPr>
            </w:pPr>
            <w:r w:rsidRPr="00552946">
              <w:rPr>
                <w:rFonts w:cs="Calibri"/>
                <w:lang w:val="en-US"/>
              </w:rPr>
              <w:t xml:space="preserve">Little or no risk </w:t>
            </w:r>
          </w:p>
        </w:tc>
      </w:tr>
    </w:tbl>
    <w:p w:rsidR="00D2165A" w:rsidRPr="00552946" w:rsidRDefault="00D2165A" w:rsidP="00552946">
      <w:pPr>
        <w:pStyle w:val="Body"/>
        <w:spacing w:after="0"/>
        <w:jc w:val="both"/>
        <w:rPr>
          <w:rFonts w:cs="Calibri"/>
        </w:rPr>
      </w:pPr>
    </w:p>
    <w:sectPr w:rsidR="00D2165A" w:rsidRPr="00552946" w:rsidSect="00552946">
      <w:headerReference w:type="default" r:id="rId12"/>
      <w:pgSz w:w="16840" w:h="11900" w:orient="landscape"/>
      <w:pgMar w:top="1915" w:right="753" w:bottom="1056" w:left="1080" w:header="283" w:footer="45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5FE" w:rsidRDefault="005B45FE">
      <w:r>
        <w:separator/>
      </w:r>
    </w:p>
  </w:endnote>
  <w:endnote w:type="continuationSeparator" w:id="0">
    <w:p w:rsidR="005B45FE" w:rsidRDefault="005B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5A" w:rsidRDefault="005B45FE">
    <w:pPr>
      <w:pStyle w:val="Body"/>
      <w:tabs>
        <w:tab w:val="center" w:pos="4550"/>
        <w:tab w:val="left" w:pos="5818"/>
      </w:tabs>
      <w:ind w:right="260"/>
      <w:jc w:val="center"/>
    </w:pPr>
    <w:r>
      <w:rPr>
        <w:color w:val="8496B0"/>
        <w:spacing w:val="60"/>
        <w:sz w:val="24"/>
        <w:szCs w:val="24"/>
        <w:u w:color="8496B0"/>
        <w:lang w:val="pt-PT"/>
      </w:rPr>
      <w:tab/>
    </w:r>
    <w:r>
      <w:rPr>
        <w:color w:val="8496B0"/>
        <w:spacing w:val="60"/>
        <w:sz w:val="24"/>
        <w:szCs w:val="24"/>
        <w:u w:color="8496B0"/>
        <w:lang w:val="pt-PT"/>
      </w:rPr>
      <w:tab/>
    </w:r>
    <w:r>
      <w:rPr>
        <w:color w:val="8496B0"/>
        <w:spacing w:val="60"/>
        <w:sz w:val="24"/>
        <w:szCs w:val="24"/>
        <w:u w:color="8496B0"/>
        <w:lang w:val="pt-PT"/>
      </w:rPr>
      <w:tab/>
    </w:r>
    <w:r>
      <w:rPr>
        <w:color w:val="8496B0"/>
        <w:spacing w:val="60"/>
        <w:sz w:val="24"/>
        <w:szCs w:val="24"/>
        <w:u w:color="8496B0"/>
        <w:lang w:val="pt-PT"/>
      </w:rPr>
      <w:t>Version 9</w:t>
    </w:r>
    <w:r>
      <w:rPr>
        <w:color w:val="8496B0"/>
        <w:spacing w:val="60"/>
        <w:sz w:val="24"/>
        <w:szCs w:val="24"/>
        <w:u w:color="8496B0"/>
        <w:lang w:val="pt-PT"/>
      </w:rPr>
      <w:tab/>
    </w:r>
    <w:r>
      <w:rPr>
        <w:color w:val="8496B0"/>
        <w:spacing w:val="60"/>
        <w:sz w:val="24"/>
        <w:szCs w:val="24"/>
        <w:u w:color="8496B0"/>
        <w:lang w:val="pt-PT"/>
      </w:rPr>
      <w:tab/>
    </w:r>
    <w:r>
      <w:rPr>
        <w:color w:val="8496B0"/>
        <w:spacing w:val="60"/>
        <w:sz w:val="24"/>
        <w:szCs w:val="24"/>
        <w:u w:color="8496B0"/>
        <w:lang w:val="pt-PT"/>
      </w:rPr>
      <w:tab/>
    </w:r>
    <w:r>
      <w:rPr>
        <w:color w:val="8496B0"/>
        <w:spacing w:val="60"/>
        <w:sz w:val="24"/>
        <w:szCs w:val="24"/>
        <w:u w:color="8496B0"/>
        <w:lang w:val="pt-PT"/>
      </w:rPr>
      <w:tab/>
    </w:r>
    <w:r>
      <w:rPr>
        <w:color w:val="8496B0"/>
        <w:spacing w:val="60"/>
        <w:sz w:val="24"/>
        <w:szCs w:val="24"/>
        <w:u w:color="8496B0"/>
        <w:lang w:val="pt-PT"/>
      </w:rPr>
      <w:tab/>
    </w:r>
    <w:r>
      <w:rPr>
        <w:color w:val="8496B0"/>
        <w:spacing w:val="60"/>
        <w:sz w:val="24"/>
        <w:szCs w:val="24"/>
        <w:u w:color="8496B0"/>
        <w:lang w:val="pt-PT"/>
      </w:rPr>
      <w:tab/>
    </w:r>
    <w:r>
      <w:rPr>
        <w:color w:val="8496B0"/>
        <w:spacing w:val="60"/>
        <w:sz w:val="24"/>
        <w:szCs w:val="24"/>
        <w:u w:color="8496B0"/>
        <w:lang w:val="pt-PT"/>
      </w:rPr>
      <w:tab/>
      <w:t>Page</w:t>
    </w:r>
    <w:r>
      <w:rPr>
        <w:color w:val="8496B0"/>
        <w:sz w:val="24"/>
        <w:szCs w:val="24"/>
        <w:u w:color="8496B0"/>
      </w:rPr>
      <w:t xml:space="preserve"> </w:t>
    </w:r>
    <w:r>
      <w:rPr>
        <w:color w:val="323E4F"/>
        <w:sz w:val="24"/>
        <w:szCs w:val="24"/>
        <w:u w:color="323E4F"/>
      </w:rPr>
      <w:fldChar w:fldCharType="begin"/>
    </w:r>
    <w:r>
      <w:rPr>
        <w:color w:val="323E4F"/>
        <w:sz w:val="24"/>
        <w:szCs w:val="24"/>
        <w:u w:color="323E4F"/>
      </w:rPr>
      <w:instrText xml:space="preserve"> PAGE </w:instrText>
    </w:r>
    <w:r w:rsidR="002F1FB1">
      <w:rPr>
        <w:color w:val="323E4F"/>
        <w:sz w:val="24"/>
        <w:szCs w:val="24"/>
        <w:u w:color="323E4F"/>
      </w:rPr>
      <w:fldChar w:fldCharType="separate"/>
    </w:r>
    <w:r w:rsidR="002F1FB1">
      <w:rPr>
        <w:noProof/>
        <w:color w:val="323E4F"/>
        <w:sz w:val="24"/>
        <w:szCs w:val="24"/>
        <w:u w:color="323E4F"/>
      </w:rPr>
      <w:t>4</w:t>
    </w:r>
    <w:r>
      <w:rPr>
        <w:color w:val="323E4F"/>
        <w:sz w:val="24"/>
        <w:szCs w:val="24"/>
        <w:u w:color="323E4F"/>
      </w:rPr>
      <w:fldChar w:fldCharType="end"/>
    </w:r>
    <w:r>
      <w:rPr>
        <w:color w:val="323E4F"/>
        <w:sz w:val="24"/>
        <w:szCs w:val="24"/>
        <w:u w:color="323E4F"/>
      </w:rPr>
      <w:t xml:space="preserve"> | </w:t>
    </w:r>
    <w:r>
      <w:rPr>
        <w:color w:val="323E4F"/>
        <w:sz w:val="24"/>
        <w:szCs w:val="24"/>
        <w:u w:color="323E4F"/>
      </w:rPr>
      <w:fldChar w:fldCharType="begin"/>
    </w:r>
    <w:r>
      <w:rPr>
        <w:color w:val="323E4F"/>
        <w:sz w:val="24"/>
        <w:szCs w:val="24"/>
        <w:u w:color="323E4F"/>
      </w:rPr>
      <w:instrText xml:space="preserve"> NUMPAGES </w:instrText>
    </w:r>
    <w:r w:rsidR="002F1FB1">
      <w:rPr>
        <w:color w:val="323E4F"/>
        <w:sz w:val="24"/>
        <w:szCs w:val="24"/>
        <w:u w:color="323E4F"/>
      </w:rPr>
      <w:fldChar w:fldCharType="separate"/>
    </w:r>
    <w:r w:rsidR="002F1FB1">
      <w:rPr>
        <w:noProof/>
        <w:color w:val="323E4F"/>
        <w:sz w:val="24"/>
        <w:szCs w:val="24"/>
        <w:u w:color="323E4F"/>
      </w:rPr>
      <w:t>4</w:t>
    </w:r>
    <w:r>
      <w:rPr>
        <w:color w:val="323E4F"/>
        <w:sz w:val="24"/>
        <w:szCs w:val="24"/>
        <w:u w:color="323E4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5A" w:rsidRDefault="005B45FE">
    <w:pPr>
      <w:pStyle w:val="Body"/>
      <w:tabs>
        <w:tab w:val="center" w:pos="4550"/>
        <w:tab w:val="left" w:pos="5818"/>
      </w:tabs>
      <w:ind w:right="260"/>
      <w:jc w:val="center"/>
    </w:pPr>
    <w:r>
      <w:rPr>
        <w:color w:val="8496B0"/>
        <w:spacing w:val="60"/>
        <w:sz w:val="24"/>
        <w:szCs w:val="24"/>
        <w:u w:color="8496B0"/>
        <w:lang w:val="pt-PT"/>
      </w:rPr>
      <w:tab/>
    </w:r>
    <w:r>
      <w:rPr>
        <w:color w:val="8496B0"/>
        <w:spacing w:val="60"/>
        <w:sz w:val="24"/>
        <w:szCs w:val="24"/>
        <w:u w:color="8496B0"/>
        <w:lang w:val="pt-PT"/>
      </w:rPr>
      <w:tab/>
    </w:r>
    <w:r>
      <w:rPr>
        <w:color w:val="8496B0"/>
        <w:spacing w:val="60"/>
        <w:sz w:val="24"/>
        <w:szCs w:val="24"/>
        <w:u w:color="8496B0"/>
        <w:lang w:val="pt-PT"/>
      </w:rPr>
      <w:tab/>
    </w:r>
    <w:r>
      <w:rPr>
        <w:color w:val="8496B0"/>
        <w:spacing w:val="60"/>
        <w:sz w:val="24"/>
        <w:szCs w:val="24"/>
        <w:u w:color="8496B0"/>
        <w:lang w:val="pt-PT"/>
      </w:rPr>
      <w:t>Version9</w:t>
    </w:r>
    <w:r>
      <w:rPr>
        <w:color w:val="8496B0"/>
        <w:spacing w:val="60"/>
        <w:sz w:val="24"/>
        <w:szCs w:val="24"/>
        <w:u w:color="8496B0"/>
        <w:lang w:val="pt-PT"/>
      </w:rPr>
      <w:tab/>
    </w:r>
    <w:r>
      <w:rPr>
        <w:color w:val="8496B0"/>
        <w:spacing w:val="60"/>
        <w:sz w:val="24"/>
        <w:szCs w:val="24"/>
        <w:u w:color="8496B0"/>
        <w:lang w:val="pt-PT"/>
      </w:rPr>
      <w:tab/>
    </w:r>
    <w:r>
      <w:rPr>
        <w:color w:val="8496B0"/>
        <w:spacing w:val="60"/>
        <w:sz w:val="24"/>
        <w:szCs w:val="24"/>
        <w:u w:color="8496B0"/>
        <w:lang w:val="pt-PT"/>
      </w:rPr>
      <w:tab/>
    </w:r>
    <w:r>
      <w:rPr>
        <w:color w:val="8496B0"/>
        <w:spacing w:val="60"/>
        <w:sz w:val="24"/>
        <w:szCs w:val="24"/>
        <w:u w:color="8496B0"/>
        <w:lang w:val="pt-PT"/>
      </w:rPr>
      <w:tab/>
    </w:r>
    <w:r>
      <w:rPr>
        <w:color w:val="8496B0"/>
        <w:spacing w:val="60"/>
        <w:sz w:val="24"/>
        <w:szCs w:val="24"/>
        <w:u w:color="8496B0"/>
        <w:lang w:val="pt-PT"/>
      </w:rPr>
      <w:tab/>
    </w:r>
    <w:r>
      <w:rPr>
        <w:color w:val="8496B0"/>
        <w:spacing w:val="60"/>
        <w:sz w:val="24"/>
        <w:szCs w:val="24"/>
        <w:u w:color="8496B0"/>
        <w:lang w:val="pt-PT"/>
      </w:rPr>
      <w:tab/>
    </w:r>
    <w:r>
      <w:rPr>
        <w:color w:val="8496B0"/>
        <w:spacing w:val="60"/>
        <w:sz w:val="24"/>
        <w:szCs w:val="24"/>
        <w:u w:color="8496B0"/>
        <w:lang w:val="pt-PT"/>
      </w:rPr>
      <w:tab/>
      <w:t>Page</w:t>
    </w:r>
    <w:r>
      <w:rPr>
        <w:color w:val="8496B0"/>
        <w:sz w:val="24"/>
        <w:szCs w:val="24"/>
        <w:u w:color="8496B0"/>
      </w:rPr>
      <w:t xml:space="preserve"> </w:t>
    </w:r>
    <w:r>
      <w:rPr>
        <w:color w:val="323E4F"/>
        <w:sz w:val="24"/>
        <w:szCs w:val="24"/>
        <w:u w:color="323E4F"/>
      </w:rPr>
      <w:fldChar w:fldCharType="begin"/>
    </w:r>
    <w:r>
      <w:rPr>
        <w:color w:val="323E4F"/>
        <w:sz w:val="24"/>
        <w:szCs w:val="24"/>
        <w:u w:color="323E4F"/>
      </w:rPr>
      <w:instrText xml:space="preserve"> PAGE </w:instrText>
    </w:r>
    <w:r w:rsidR="002F1FB1">
      <w:rPr>
        <w:color w:val="323E4F"/>
        <w:sz w:val="24"/>
        <w:szCs w:val="24"/>
        <w:u w:color="323E4F"/>
      </w:rPr>
      <w:fldChar w:fldCharType="separate"/>
    </w:r>
    <w:r w:rsidR="00552946">
      <w:rPr>
        <w:noProof/>
        <w:color w:val="323E4F"/>
        <w:sz w:val="24"/>
        <w:szCs w:val="24"/>
        <w:u w:color="323E4F"/>
      </w:rPr>
      <w:t>1</w:t>
    </w:r>
    <w:r>
      <w:rPr>
        <w:color w:val="323E4F"/>
        <w:sz w:val="24"/>
        <w:szCs w:val="24"/>
        <w:u w:color="323E4F"/>
      </w:rPr>
      <w:fldChar w:fldCharType="end"/>
    </w:r>
    <w:r>
      <w:rPr>
        <w:color w:val="323E4F"/>
        <w:sz w:val="24"/>
        <w:szCs w:val="24"/>
        <w:u w:color="323E4F"/>
      </w:rPr>
      <w:t xml:space="preserve"> | </w:t>
    </w:r>
    <w:r>
      <w:rPr>
        <w:color w:val="323E4F"/>
        <w:sz w:val="24"/>
        <w:szCs w:val="24"/>
        <w:u w:color="323E4F"/>
      </w:rPr>
      <w:fldChar w:fldCharType="begin"/>
    </w:r>
    <w:r>
      <w:rPr>
        <w:color w:val="323E4F"/>
        <w:sz w:val="24"/>
        <w:szCs w:val="24"/>
        <w:u w:color="323E4F"/>
      </w:rPr>
      <w:instrText xml:space="preserve"> NUMPAGES </w:instrText>
    </w:r>
    <w:r w:rsidR="002F1FB1">
      <w:rPr>
        <w:color w:val="323E4F"/>
        <w:sz w:val="24"/>
        <w:szCs w:val="24"/>
        <w:u w:color="323E4F"/>
      </w:rPr>
      <w:fldChar w:fldCharType="separate"/>
    </w:r>
    <w:r w:rsidR="00552946">
      <w:rPr>
        <w:noProof/>
        <w:color w:val="323E4F"/>
        <w:sz w:val="24"/>
        <w:szCs w:val="24"/>
        <w:u w:color="323E4F"/>
      </w:rPr>
      <w:t>3</w:t>
    </w:r>
    <w:r>
      <w:rPr>
        <w:color w:val="323E4F"/>
        <w:sz w:val="24"/>
        <w:szCs w:val="24"/>
        <w:u w:color="323E4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B1" w:rsidRDefault="002F1FB1" w:rsidP="002F1FB1">
    <w:pPr>
      <w:pStyle w:val="Body"/>
      <w:tabs>
        <w:tab w:val="center" w:pos="4550"/>
        <w:tab w:val="left" w:pos="5818"/>
      </w:tabs>
      <w:ind w:right="260"/>
      <w:jc w:val="center"/>
    </w:pPr>
    <w:r>
      <w:rPr>
        <w:color w:val="8496B0"/>
        <w:spacing w:val="60"/>
        <w:sz w:val="24"/>
        <w:szCs w:val="24"/>
        <w:u w:color="8496B0"/>
        <w:lang w:val="pt-PT"/>
      </w:rPr>
      <w:tab/>
    </w:r>
    <w:r>
      <w:rPr>
        <w:color w:val="8496B0"/>
        <w:spacing w:val="60"/>
        <w:sz w:val="24"/>
        <w:szCs w:val="24"/>
        <w:u w:color="8496B0"/>
        <w:lang w:val="pt-PT"/>
      </w:rPr>
      <w:tab/>
    </w:r>
    <w:r>
      <w:rPr>
        <w:color w:val="8496B0"/>
        <w:spacing w:val="60"/>
        <w:sz w:val="24"/>
        <w:szCs w:val="24"/>
        <w:u w:color="8496B0"/>
        <w:lang w:val="pt-PT"/>
      </w:rPr>
      <w:tab/>
    </w:r>
    <w:r>
      <w:rPr>
        <w:color w:val="8496B0"/>
        <w:spacing w:val="60"/>
        <w:sz w:val="24"/>
        <w:szCs w:val="24"/>
        <w:u w:color="8496B0"/>
        <w:lang w:val="pt-PT"/>
      </w:rPr>
      <w:t>Version9</w:t>
    </w:r>
    <w:r>
      <w:rPr>
        <w:color w:val="8496B0"/>
        <w:spacing w:val="60"/>
        <w:sz w:val="24"/>
        <w:szCs w:val="24"/>
        <w:u w:color="8496B0"/>
        <w:lang w:val="pt-PT"/>
      </w:rPr>
      <w:tab/>
    </w:r>
    <w:r>
      <w:rPr>
        <w:color w:val="8496B0"/>
        <w:spacing w:val="60"/>
        <w:sz w:val="24"/>
        <w:szCs w:val="24"/>
        <w:u w:color="8496B0"/>
        <w:lang w:val="pt-PT"/>
      </w:rPr>
      <w:tab/>
    </w:r>
    <w:r>
      <w:rPr>
        <w:color w:val="8496B0"/>
        <w:spacing w:val="60"/>
        <w:sz w:val="24"/>
        <w:szCs w:val="24"/>
        <w:u w:color="8496B0"/>
        <w:lang w:val="pt-PT"/>
      </w:rPr>
      <w:tab/>
    </w:r>
    <w:r>
      <w:rPr>
        <w:color w:val="8496B0"/>
        <w:spacing w:val="60"/>
        <w:sz w:val="24"/>
        <w:szCs w:val="24"/>
        <w:u w:color="8496B0"/>
        <w:lang w:val="pt-PT"/>
      </w:rPr>
      <w:tab/>
    </w:r>
    <w:r>
      <w:rPr>
        <w:color w:val="8496B0"/>
        <w:spacing w:val="60"/>
        <w:sz w:val="24"/>
        <w:szCs w:val="24"/>
        <w:u w:color="8496B0"/>
        <w:lang w:val="pt-PT"/>
      </w:rPr>
      <w:tab/>
    </w:r>
    <w:r>
      <w:rPr>
        <w:color w:val="8496B0"/>
        <w:spacing w:val="60"/>
        <w:sz w:val="24"/>
        <w:szCs w:val="24"/>
        <w:u w:color="8496B0"/>
        <w:lang w:val="pt-PT"/>
      </w:rPr>
      <w:tab/>
    </w:r>
    <w:r>
      <w:rPr>
        <w:color w:val="8496B0"/>
        <w:spacing w:val="60"/>
        <w:sz w:val="24"/>
        <w:szCs w:val="24"/>
        <w:u w:color="8496B0"/>
        <w:lang w:val="pt-PT"/>
      </w:rPr>
      <w:tab/>
      <w:t>Page</w:t>
    </w:r>
    <w:r>
      <w:rPr>
        <w:color w:val="8496B0"/>
        <w:sz w:val="24"/>
        <w:szCs w:val="24"/>
        <w:u w:color="8496B0"/>
      </w:rPr>
      <w:t xml:space="preserve"> </w:t>
    </w:r>
    <w:r>
      <w:rPr>
        <w:color w:val="323E4F"/>
        <w:sz w:val="24"/>
        <w:szCs w:val="24"/>
        <w:u w:color="323E4F"/>
      </w:rPr>
      <w:fldChar w:fldCharType="begin"/>
    </w:r>
    <w:r>
      <w:rPr>
        <w:color w:val="323E4F"/>
        <w:sz w:val="24"/>
        <w:szCs w:val="24"/>
        <w:u w:color="323E4F"/>
      </w:rPr>
      <w:instrText xml:space="preserve"> PAGE </w:instrText>
    </w:r>
    <w:r>
      <w:rPr>
        <w:color w:val="323E4F"/>
        <w:sz w:val="24"/>
        <w:szCs w:val="24"/>
        <w:u w:color="323E4F"/>
      </w:rPr>
      <w:fldChar w:fldCharType="separate"/>
    </w:r>
    <w:r w:rsidR="00552946">
      <w:rPr>
        <w:noProof/>
        <w:color w:val="323E4F"/>
        <w:sz w:val="24"/>
        <w:szCs w:val="24"/>
        <w:u w:color="323E4F"/>
      </w:rPr>
      <w:t>2</w:t>
    </w:r>
    <w:r>
      <w:rPr>
        <w:color w:val="323E4F"/>
        <w:sz w:val="24"/>
        <w:szCs w:val="24"/>
        <w:u w:color="323E4F"/>
      </w:rPr>
      <w:fldChar w:fldCharType="end"/>
    </w:r>
    <w:r>
      <w:rPr>
        <w:color w:val="323E4F"/>
        <w:sz w:val="24"/>
        <w:szCs w:val="24"/>
        <w:u w:color="323E4F"/>
      </w:rPr>
      <w:t xml:space="preserve"> | </w:t>
    </w:r>
    <w:r>
      <w:rPr>
        <w:color w:val="323E4F"/>
        <w:sz w:val="24"/>
        <w:szCs w:val="24"/>
        <w:u w:color="323E4F"/>
      </w:rPr>
      <w:fldChar w:fldCharType="begin"/>
    </w:r>
    <w:r>
      <w:rPr>
        <w:color w:val="323E4F"/>
        <w:sz w:val="24"/>
        <w:szCs w:val="24"/>
        <w:u w:color="323E4F"/>
      </w:rPr>
      <w:instrText xml:space="preserve"> NUMPAGES </w:instrText>
    </w:r>
    <w:r>
      <w:rPr>
        <w:color w:val="323E4F"/>
        <w:sz w:val="24"/>
        <w:szCs w:val="24"/>
        <w:u w:color="323E4F"/>
      </w:rPr>
      <w:fldChar w:fldCharType="separate"/>
    </w:r>
    <w:r w:rsidR="00552946">
      <w:rPr>
        <w:noProof/>
        <w:color w:val="323E4F"/>
        <w:sz w:val="24"/>
        <w:szCs w:val="24"/>
        <w:u w:color="323E4F"/>
      </w:rPr>
      <w:t>3</w:t>
    </w:r>
    <w:r>
      <w:rPr>
        <w:color w:val="323E4F"/>
        <w:sz w:val="24"/>
        <w:szCs w:val="24"/>
        <w:u w:color="323E4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5FE" w:rsidRDefault="005B45FE">
      <w:r>
        <w:separator/>
      </w:r>
    </w:p>
  </w:footnote>
  <w:footnote w:type="continuationSeparator" w:id="0">
    <w:p w:rsidR="005B45FE" w:rsidRDefault="005B4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5A" w:rsidRDefault="00D2165A">
    <w:pPr>
      <w:pStyle w:val="Body"/>
      <w:spacing w:after="0"/>
      <w:ind w:right="225"/>
      <w:jc w:val="center"/>
      <w:rPr>
        <w:rFonts w:ascii="Georgia" w:hAnsi="Georgia"/>
        <w:b/>
        <w:bCs/>
        <w:sz w:val="48"/>
        <w:szCs w:val="48"/>
      </w:rPr>
    </w:pPr>
  </w:p>
  <w:p w:rsidR="00D2165A" w:rsidRDefault="005B45FE">
    <w:pPr>
      <w:pStyle w:val="Body"/>
      <w:spacing w:after="0"/>
      <w:ind w:right="225"/>
      <w:jc w:val="center"/>
      <w:rPr>
        <w:rFonts w:ascii="Georgia" w:eastAsia="Georgia" w:hAnsi="Georgia" w:cs="Georgia"/>
        <w:b/>
        <w:bCs/>
        <w:sz w:val="40"/>
        <w:szCs w:val="40"/>
      </w:rPr>
    </w:pPr>
    <w:r>
      <w:rPr>
        <w:rFonts w:ascii="Georgia" w:hAnsi="Georgia"/>
        <w:b/>
        <w:bCs/>
        <w:sz w:val="40"/>
        <w:szCs w:val="40"/>
        <w:lang w:val="en-US"/>
      </w:rPr>
      <w:t>Target Archery: Activity Risk Assessment</w:t>
    </w:r>
  </w:p>
  <w:p w:rsidR="00D2165A" w:rsidRDefault="00D2165A">
    <w:pPr>
      <w:pStyle w:val="Body"/>
      <w:spacing w:after="0" w:line="240" w:lineRule="auto"/>
      <w:jc w:val="center"/>
      <w:rPr>
        <w:rFonts w:ascii="Helvetica Neue" w:eastAsia="Helvetica Neue" w:hAnsi="Helvetica Neue" w:cs="Helvetica Neue"/>
        <w:i/>
        <w:iCs/>
        <w:color w:val="222222"/>
        <w:spacing w:val="5"/>
        <w:sz w:val="24"/>
        <w:szCs w:val="24"/>
        <w:u w:color="222222"/>
      </w:rPr>
    </w:pPr>
  </w:p>
  <w:p w:rsidR="00D2165A" w:rsidRDefault="005B45FE">
    <w:pPr>
      <w:pStyle w:val="Body"/>
      <w:ind w:right="52"/>
      <w:jc w:val="center"/>
    </w:pPr>
    <w:r>
      <w:rPr>
        <w:rFonts w:ascii="Arial" w:hAnsi="Arial"/>
        <w:b/>
        <w:bCs/>
        <w:lang w:val="en-US"/>
      </w:rPr>
      <w:t>Hazards</w:t>
    </w:r>
    <w:r>
      <w:rPr>
        <w:rFonts w:ascii="Arial" w:hAnsi="Arial"/>
        <w:b/>
        <w:bCs/>
        <w:lang w:val="en-US"/>
      </w:rPr>
      <w:tab/>
      <w:t>Consequences</w:t>
    </w:r>
    <w:r>
      <w:rPr>
        <w:rFonts w:ascii="Arial" w:hAnsi="Arial"/>
        <w:b/>
        <w:bCs/>
        <w:lang w:val="en-US"/>
      </w:rPr>
      <w:tab/>
      <w:t>Who is at risk</w:t>
    </w:r>
    <w:r>
      <w:rPr>
        <w:rFonts w:ascii="Arial" w:hAnsi="Arial"/>
        <w:b/>
        <w:bCs/>
        <w:lang w:val="en-US"/>
      </w:rPr>
      <w:tab/>
      <w:t>Severity</w:t>
    </w:r>
    <w:r>
      <w:rPr>
        <w:rFonts w:ascii="Arial" w:hAnsi="Arial"/>
        <w:b/>
        <w:bCs/>
        <w:lang w:val="en-US"/>
      </w:rPr>
      <w:tab/>
      <w:t>Like-</w:t>
    </w:r>
    <w:proofErr w:type="spellStart"/>
    <w:r>
      <w:rPr>
        <w:rFonts w:ascii="Arial" w:hAnsi="Arial"/>
        <w:b/>
        <w:bCs/>
        <w:lang w:val="en-US"/>
      </w:rPr>
      <w:t>lihood</w:t>
    </w:r>
    <w:proofErr w:type="spellEnd"/>
    <w:r>
      <w:rPr>
        <w:rFonts w:ascii="Arial" w:hAnsi="Arial"/>
        <w:b/>
        <w:bCs/>
        <w:lang w:val="en-US"/>
      </w:rPr>
      <w:tab/>
      <w:t>Risk</w:t>
    </w:r>
    <w:r>
      <w:rPr>
        <w:rFonts w:ascii="Arial" w:hAnsi="Arial"/>
        <w:b/>
        <w:bCs/>
        <w:lang w:val="en-US"/>
      </w:rPr>
      <w:tab/>
      <w:t>Control Measure</w:t>
    </w:r>
    <w:r>
      <w:rPr>
        <w:rFonts w:ascii="Arial" w:hAnsi="Arial"/>
        <w:b/>
        <w:bCs/>
        <w:lang w:val="en-US"/>
      </w:rPr>
      <w:tab/>
    </w:r>
    <w:r>
      <w:rPr>
        <w:rFonts w:ascii="Arial" w:hAnsi="Arial"/>
        <w:b/>
        <w:bCs/>
        <w:sz w:val="24"/>
        <w:szCs w:val="24"/>
        <w:lang w:val="en-US"/>
      </w:rPr>
      <w:t>Risk with Control Measure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5A" w:rsidRPr="00552946" w:rsidRDefault="005B45FE">
    <w:pPr>
      <w:pStyle w:val="Body"/>
      <w:spacing w:after="0"/>
      <w:ind w:right="225"/>
      <w:jc w:val="center"/>
      <w:rPr>
        <w:rFonts w:cs="Calibri"/>
        <w:sz w:val="40"/>
        <w:szCs w:val="40"/>
      </w:rPr>
    </w:pPr>
    <w:r w:rsidRPr="00552946">
      <w:rPr>
        <w:rFonts w:cs="Calibri"/>
        <w:b/>
        <w:bCs/>
        <w:sz w:val="40"/>
        <w:szCs w:val="40"/>
        <w:lang w:val="en-US"/>
      </w:rPr>
      <w:t xml:space="preserve">Target Archery: Activity Risk </w:t>
    </w:r>
    <w:r w:rsidRPr="00552946">
      <w:rPr>
        <w:rFonts w:cs="Calibri"/>
        <w:b/>
        <w:bCs/>
        <w:sz w:val="40"/>
        <w:szCs w:val="40"/>
        <w:lang w:val="en-US"/>
      </w:rPr>
      <w:t>Assessment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65A" w:rsidRPr="002F1FB1" w:rsidRDefault="005B45FE">
    <w:pPr>
      <w:pStyle w:val="Body"/>
      <w:spacing w:after="0"/>
      <w:ind w:right="225"/>
      <w:jc w:val="center"/>
      <w:rPr>
        <w:rFonts w:eastAsia="Georgia" w:cs="Calibri"/>
        <w:b/>
        <w:bCs/>
        <w:sz w:val="40"/>
        <w:szCs w:val="40"/>
      </w:rPr>
    </w:pPr>
    <w:r w:rsidRPr="002F1FB1">
      <w:rPr>
        <w:rFonts w:cs="Calibri"/>
        <w:b/>
        <w:bCs/>
        <w:sz w:val="40"/>
        <w:szCs w:val="40"/>
        <w:lang w:val="en-US"/>
      </w:rPr>
      <w:t>Target Archery: Activity Risk Assessment</w:t>
    </w:r>
  </w:p>
  <w:tbl>
    <w:tblPr>
      <w:tblStyle w:val="TableGrid"/>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51"/>
      <w:gridCol w:w="1560"/>
      <w:gridCol w:w="1134"/>
      <w:gridCol w:w="992"/>
      <w:gridCol w:w="709"/>
      <w:gridCol w:w="4394"/>
      <w:gridCol w:w="1276"/>
    </w:tblGrid>
    <w:tr w:rsidR="002F1FB1" w:rsidRPr="002F1FB1" w:rsidTr="00552946">
      <w:tc>
        <w:tcPr>
          <w:tcW w:w="2268" w:type="dxa"/>
        </w:tcPr>
        <w:p w:rsidR="002F1FB1" w:rsidRPr="002F1FB1" w:rsidRDefault="002F1FB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Helvetica Neue" w:cs="Calibri"/>
              <w:b/>
              <w:iCs/>
              <w:color w:val="222222"/>
              <w:spacing w:val="5"/>
              <w:szCs w:val="24"/>
              <w:u w:color="222222"/>
            </w:rPr>
          </w:pPr>
          <w:r w:rsidRPr="002F1FB1">
            <w:rPr>
              <w:rFonts w:eastAsia="Helvetica Neue" w:cs="Calibri"/>
              <w:b/>
              <w:iCs/>
              <w:color w:val="222222"/>
              <w:spacing w:val="5"/>
              <w:szCs w:val="24"/>
              <w:u w:color="222222"/>
            </w:rPr>
            <w:t>Hazards</w:t>
          </w:r>
        </w:p>
      </w:tc>
      <w:tc>
        <w:tcPr>
          <w:tcW w:w="2551" w:type="dxa"/>
        </w:tcPr>
        <w:p w:rsidR="002F1FB1" w:rsidRPr="002F1FB1" w:rsidRDefault="002F1FB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Helvetica Neue" w:cs="Calibri"/>
              <w:b/>
              <w:iCs/>
              <w:color w:val="222222"/>
              <w:spacing w:val="5"/>
              <w:szCs w:val="24"/>
              <w:u w:color="222222"/>
            </w:rPr>
          </w:pPr>
          <w:r w:rsidRPr="002F1FB1">
            <w:rPr>
              <w:rFonts w:eastAsia="Helvetica Neue" w:cs="Calibri"/>
              <w:b/>
              <w:iCs/>
              <w:color w:val="222222"/>
              <w:spacing w:val="5"/>
              <w:szCs w:val="24"/>
              <w:u w:color="222222"/>
            </w:rPr>
            <w:t>Consequences</w:t>
          </w:r>
        </w:p>
      </w:tc>
      <w:tc>
        <w:tcPr>
          <w:tcW w:w="1560" w:type="dxa"/>
        </w:tcPr>
        <w:p w:rsidR="002F1FB1" w:rsidRPr="002F1FB1" w:rsidRDefault="002F1FB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Helvetica Neue" w:cs="Calibri"/>
              <w:b/>
              <w:iCs/>
              <w:color w:val="222222"/>
              <w:spacing w:val="5"/>
              <w:szCs w:val="24"/>
              <w:u w:color="222222"/>
            </w:rPr>
          </w:pPr>
          <w:r w:rsidRPr="002F1FB1">
            <w:rPr>
              <w:rFonts w:eastAsia="Helvetica Neue" w:cs="Calibri"/>
              <w:b/>
              <w:iCs/>
              <w:color w:val="222222"/>
              <w:spacing w:val="5"/>
              <w:szCs w:val="24"/>
              <w:u w:color="222222"/>
            </w:rPr>
            <w:t>Who is at Risk?</w:t>
          </w:r>
        </w:p>
      </w:tc>
      <w:tc>
        <w:tcPr>
          <w:tcW w:w="1134" w:type="dxa"/>
        </w:tcPr>
        <w:p w:rsidR="002F1FB1" w:rsidRPr="002F1FB1" w:rsidRDefault="002F1FB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Helvetica Neue" w:cs="Calibri"/>
              <w:b/>
              <w:iCs/>
              <w:color w:val="222222"/>
              <w:spacing w:val="5"/>
              <w:szCs w:val="24"/>
              <w:u w:color="222222"/>
            </w:rPr>
          </w:pPr>
          <w:r w:rsidRPr="002F1FB1">
            <w:rPr>
              <w:rFonts w:eastAsia="Helvetica Neue" w:cs="Calibri"/>
              <w:b/>
              <w:iCs/>
              <w:color w:val="222222"/>
              <w:spacing w:val="5"/>
              <w:szCs w:val="24"/>
              <w:u w:color="222222"/>
            </w:rPr>
            <w:t>Severity</w:t>
          </w:r>
        </w:p>
      </w:tc>
      <w:tc>
        <w:tcPr>
          <w:tcW w:w="992" w:type="dxa"/>
        </w:tcPr>
        <w:p w:rsidR="002F1FB1" w:rsidRPr="002F1FB1" w:rsidRDefault="002F1FB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Helvetica Neue" w:cs="Calibri"/>
              <w:b/>
              <w:iCs/>
              <w:color w:val="222222"/>
              <w:spacing w:val="5"/>
              <w:szCs w:val="24"/>
              <w:u w:color="222222"/>
            </w:rPr>
          </w:pPr>
          <w:r w:rsidRPr="002F1FB1">
            <w:rPr>
              <w:rFonts w:eastAsia="Helvetica Neue" w:cs="Calibri"/>
              <w:b/>
              <w:iCs/>
              <w:color w:val="222222"/>
              <w:spacing w:val="5"/>
              <w:szCs w:val="24"/>
              <w:u w:color="222222"/>
            </w:rPr>
            <w:t>Like-</w:t>
          </w:r>
          <w:proofErr w:type="spellStart"/>
          <w:r w:rsidRPr="002F1FB1">
            <w:rPr>
              <w:rFonts w:eastAsia="Helvetica Neue" w:cs="Calibri"/>
              <w:b/>
              <w:iCs/>
              <w:color w:val="222222"/>
              <w:spacing w:val="5"/>
              <w:szCs w:val="24"/>
              <w:u w:color="222222"/>
            </w:rPr>
            <w:t>lihood</w:t>
          </w:r>
          <w:proofErr w:type="spellEnd"/>
        </w:p>
      </w:tc>
      <w:tc>
        <w:tcPr>
          <w:tcW w:w="709" w:type="dxa"/>
        </w:tcPr>
        <w:p w:rsidR="002F1FB1" w:rsidRPr="002F1FB1" w:rsidRDefault="002F1FB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Helvetica Neue" w:cs="Calibri"/>
              <w:b/>
              <w:iCs/>
              <w:color w:val="222222"/>
              <w:spacing w:val="5"/>
              <w:szCs w:val="24"/>
              <w:u w:color="222222"/>
            </w:rPr>
          </w:pPr>
          <w:r w:rsidRPr="002F1FB1">
            <w:rPr>
              <w:rFonts w:eastAsia="Helvetica Neue" w:cs="Calibri"/>
              <w:b/>
              <w:iCs/>
              <w:color w:val="222222"/>
              <w:spacing w:val="5"/>
              <w:szCs w:val="24"/>
              <w:u w:color="222222"/>
            </w:rPr>
            <w:t>Risk</w:t>
          </w:r>
        </w:p>
      </w:tc>
      <w:tc>
        <w:tcPr>
          <w:tcW w:w="4394" w:type="dxa"/>
        </w:tcPr>
        <w:p w:rsidR="002F1FB1" w:rsidRPr="002F1FB1" w:rsidRDefault="002F1FB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Helvetica Neue" w:cs="Calibri"/>
              <w:b/>
              <w:iCs/>
              <w:color w:val="222222"/>
              <w:spacing w:val="5"/>
              <w:szCs w:val="24"/>
              <w:u w:color="222222"/>
            </w:rPr>
          </w:pPr>
          <w:r w:rsidRPr="002F1FB1">
            <w:rPr>
              <w:rFonts w:eastAsia="Helvetica Neue" w:cs="Calibri"/>
              <w:b/>
              <w:iCs/>
              <w:color w:val="222222"/>
              <w:spacing w:val="5"/>
              <w:szCs w:val="24"/>
              <w:u w:color="222222"/>
            </w:rPr>
            <w:t>Control Measure</w:t>
          </w:r>
        </w:p>
      </w:tc>
      <w:tc>
        <w:tcPr>
          <w:tcW w:w="1276" w:type="dxa"/>
        </w:tcPr>
        <w:p w:rsidR="002F1FB1" w:rsidRPr="002F1FB1" w:rsidRDefault="002F1FB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Helvetica Neue" w:cs="Calibri"/>
              <w:b/>
              <w:iCs/>
              <w:color w:val="222222"/>
              <w:spacing w:val="5"/>
              <w:szCs w:val="24"/>
              <w:u w:color="222222"/>
            </w:rPr>
          </w:pPr>
          <w:r w:rsidRPr="002F1FB1">
            <w:rPr>
              <w:rFonts w:eastAsia="Helvetica Neue" w:cs="Calibri"/>
              <w:b/>
              <w:iCs/>
              <w:color w:val="222222"/>
              <w:spacing w:val="5"/>
              <w:szCs w:val="24"/>
              <w:u w:color="222222"/>
            </w:rPr>
            <w:t>Risk with Control Measures</w:t>
          </w:r>
        </w:p>
      </w:tc>
    </w:tr>
  </w:tbl>
  <w:p w:rsidR="00D2165A" w:rsidRPr="002F1FB1" w:rsidRDefault="00D2165A" w:rsidP="002F1FB1">
    <w:pPr>
      <w:pStyle w:val="Body"/>
      <w:spacing w:after="0"/>
      <w:ind w:right="225"/>
      <w:rPr>
        <w:rFonts w:cs="Calibri"/>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B1" w:rsidRPr="00552946" w:rsidRDefault="002F1FB1" w:rsidP="002F1FB1">
    <w:pPr>
      <w:pStyle w:val="Body"/>
      <w:spacing w:after="0"/>
      <w:ind w:right="225"/>
      <w:jc w:val="center"/>
      <w:rPr>
        <w:rFonts w:cs="Calibri"/>
        <w:sz w:val="40"/>
        <w:szCs w:val="40"/>
      </w:rPr>
    </w:pPr>
    <w:r w:rsidRPr="00552946">
      <w:rPr>
        <w:rFonts w:cs="Calibri"/>
        <w:b/>
        <w:bCs/>
        <w:sz w:val="40"/>
        <w:szCs w:val="40"/>
        <w:lang w:val="en-US"/>
      </w:rPr>
      <w:t>Target Archery: Activity Risk Assessment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5A"/>
    <w:rsid w:val="002F1FB1"/>
    <w:rsid w:val="00552946"/>
    <w:rsid w:val="005B45FE"/>
    <w:rsid w:val="00D21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CCD2A"/>
  <w15:docId w15:val="{3BDAF6D5-A64E-4E84-81CB-520CC425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2F1FB1"/>
    <w:pPr>
      <w:tabs>
        <w:tab w:val="center" w:pos="4513"/>
        <w:tab w:val="right" w:pos="9026"/>
      </w:tabs>
    </w:pPr>
  </w:style>
  <w:style w:type="character" w:customStyle="1" w:styleId="HeaderChar">
    <w:name w:val="Header Char"/>
    <w:basedOn w:val="DefaultParagraphFont"/>
    <w:link w:val="Header"/>
    <w:uiPriority w:val="99"/>
    <w:rsid w:val="002F1FB1"/>
    <w:rPr>
      <w:sz w:val="24"/>
      <w:szCs w:val="24"/>
      <w:lang w:val="en-US" w:eastAsia="en-US"/>
    </w:rPr>
  </w:style>
  <w:style w:type="paragraph" w:styleId="Footer">
    <w:name w:val="footer"/>
    <w:basedOn w:val="Normal"/>
    <w:link w:val="FooterChar"/>
    <w:uiPriority w:val="99"/>
    <w:unhideWhenUsed/>
    <w:rsid w:val="002F1FB1"/>
    <w:pPr>
      <w:tabs>
        <w:tab w:val="center" w:pos="4513"/>
        <w:tab w:val="right" w:pos="9026"/>
      </w:tabs>
    </w:pPr>
  </w:style>
  <w:style w:type="character" w:customStyle="1" w:styleId="FooterChar">
    <w:name w:val="Footer Char"/>
    <w:basedOn w:val="DefaultParagraphFont"/>
    <w:link w:val="Footer"/>
    <w:uiPriority w:val="99"/>
    <w:rsid w:val="002F1FB1"/>
    <w:rPr>
      <w:sz w:val="24"/>
      <w:szCs w:val="24"/>
      <w:lang w:val="en-US" w:eastAsia="en-US"/>
    </w:rPr>
  </w:style>
  <w:style w:type="paragraph" w:styleId="BalloonText">
    <w:name w:val="Balloon Text"/>
    <w:basedOn w:val="Normal"/>
    <w:link w:val="BalloonTextChar"/>
    <w:uiPriority w:val="99"/>
    <w:semiHidden/>
    <w:unhideWhenUsed/>
    <w:rsid w:val="002F1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FB1"/>
    <w:rPr>
      <w:rFonts w:ascii="Segoe UI" w:hAnsi="Segoe UI" w:cs="Segoe UI"/>
      <w:sz w:val="18"/>
      <w:szCs w:val="18"/>
      <w:lang w:val="en-US" w:eastAsia="en-US"/>
    </w:rPr>
  </w:style>
  <w:style w:type="table" w:styleId="TableGrid">
    <w:name w:val="Table Grid"/>
    <w:basedOn w:val="TableNormal"/>
    <w:uiPriority w:val="39"/>
    <w:rsid w:val="002F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Grimsby Institute Group</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david</cp:lastModifiedBy>
  <cp:revision>2</cp:revision>
  <dcterms:created xsi:type="dcterms:W3CDTF">2022-06-21T15:44:00Z</dcterms:created>
  <dcterms:modified xsi:type="dcterms:W3CDTF">2022-06-21T15:58:00Z</dcterms:modified>
</cp:coreProperties>
</file>